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CF" w:rsidRPr="00B90499" w:rsidRDefault="0038326F" w:rsidP="00B90499">
      <w:pPr>
        <w:adjustRightInd w:val="0"/>
        <w:snapToGrid w:val="0"/>
        <w:spacing w:line="360" w:lineRule="auto"/>
        <w:jc w:val="center"/>
        <w:rPr>
          <w:rFonts w:ascii="宋体" w:eastAsia="宋体" w:hAnsi="宋体"/>
          <w:b/>
          <w:sz w:val="28"/>
          <w:szCs w:val="28"/>
        </w:rPr>
      </w:pPr>
      <w:r w:rsidRPr="0038326F">
        <w:rPr>
          <w:rFonts w:ascii="宋体" w:eastAsia="宋体" w:hAnsi="宋体" w:hint="eastAsia"/>
          <w:b/>
          <w:sz w:val="28"/>
          <w:szCs w:val="28"/>
        </w:rPr>
        <w:t>关于申报</w:t>
      </w:r>
      <w:r w:rsidRPr="0038326F">
        <w:rPr>
          <w:rFonts w:ascii="宋体" w:eastAsia="宋体" w:hAnsi="宋体"/>
          <w:b/>
          <w:sz w:val="28"/>
          <w:szCs w:val="28"/>
        </w:rPr>
        <w:t>2023年度国家自然科学基金指南引导类原创探索计划项目“支撑智能经济体系的主体博弈均衡计算引擎和大型宏观经济政策模型”的通知</w:t>
      </w:r>
    </w:p>
    <w:p w:rsidR="00B90499" w:rsidRDefault="00B90499" w:rsidP="00B90499">
      <w:pPr>
        <w:adjustRightInd w:val="0"/>
        <w:snapToGrid w:val="0"/>
        <w:spacing w:line="360" w:lineRule="auto"/>
        <w:jc w:val="left"/>
        <w:rPr>
          <w:rFonts w:ascii="宋体" w:eastAsia="宋体" w:hAnsi="宋体"/>
          <w:sz w:val="24"/>
          <w:szCs w:val="24"/>
        </w:rPr>
      </w:pPr>
    </w:p>
    <w:p w:rsidR="0038326F" w:rsidRPr="0038326F" w:rsidRDefault="0038326F" w:rsidP="0038326F">
      <w:pPr>
        <w:spacing w:line="360" w:lineRule="auto"/>
        <w:ind w:firstLine="480"/>
        <w:rPr>
          <w:rFonts w:ascii="宋体" w:eastAsia="宋体" w:hAnsi="宋体"/>
          <w:sz w:val="24"/>
          <w:szCs w:val="24"/>
        </w:rPr>
      </w:pPr>
      <w:r w:rsidRPr="0038326F">
        <w:rPr>
          <w:rFonts w:ascii="宋体" w:eastAsia="宋体" w:hAnsi="宋体" w:hint="eastAsia"/>
          <w:sz w:val="24"/>
          <w:szCs w:val="24"/>
        </w:rPr>
        <w:t>人工智能技术的迅速发展，不仅对社会生产活动产生深刻影响，其对经济研究范式的影响也不容忽视。为贯彻落实党中央、国务院关于加强基础研究的重要战略部署，进一步提升原创能力，适应科学研究范式变革，发展基于中国实践的经济学原创基础理论，激励面向国家重大需求的引领性原创探索，国家自然科学基金委员会(以简称自然科学基金委)管理科学部拟资助“支撑智能经济体系的主体博弈均衡计算引擎和大型宏观经济政策模型”原创探索项目(以下简称原创项目)。本项目鼓励突破传统经济学范式的限制，积极结合不断涌现的人工智能技术，构建能够准确描述和反映真实世界的大型经济模型，以应对传统经济学研究模型建构单一、环境抽象简单、结论推广有限等问题。探索人工智能技术与经济学科深度融合的经济科学新理论、新方法和新范式，服务和推动我国经济高质量发展。</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b/>
          <w:bCs/>
          <w:sz w:val="24"/>
          <w:szCs w:val="24"/>
        </w:rPr>
        <w:t>一、科学目标</w:t>
      </w:r>
    </w:p>
    <w:p w:rsidR="0038326F" w:rsidRDefault="0038326F" w:rsidP="0038326F">
      <w:pPr>
        <w:spacing w:line="360" w:lineRule="auto"/>
        <w:ind w:firstLine="480"/>
        <w:rPr>
          <w:rFonts w:ascii="宋体" w:eastAsia="宋体" w:hAnsi="宋体"/>
          <w:sz w:val="24"/>
          <w:szCs w:val="24"/>
        </w:rPr>
      </w:pPr>
      <w:r w:rsidRPr="0038326F">
        <w:rPr>
          <w:rFonts w:ascii="宋体" w:eastAsia="宋体" w:hAnsi="宋体" w:hint="eastAsia"/>
          <w:sz w:val="24"/>
          <w:szCs w:val="24"/>
        </w:rPr>
        <w:t>探索人工智能技术对传统经济学研究范式的突破，放宽经济学研究中对现实经济环境的抽象限制，利用人工智能技术构建宏微观经济模型，探索智能体的交互作用、信息不对称及非理性行为等因素对市场运行规律的影响，探索利用大型宏观经济模型进行政策事前评估的科学范式，通过智能算法求解复杂的多部门、高维度、随机动态问题，提升研究结论的现实参考和指导价值，从而推动计算科学技术与经济学科深度融合与发展。</w:t>
      </w:r>
    </w:p>
    <w:p w:rsidR="0038326F" w:rsidRPr="0038326F" w:rsidRDefault="0038326F" w:rsidP="0038326F">
      <w:pPr>
        <w:spacing w:line="360" w:lineRule="auto"/>
        <w:ind w:firstLine="480"/>
        <w:rPr>
          <w:rFonts w:ascii="宋体" w:eastAsia="宋体" w:hAnsi="宋体" w:hint="eastAsia"/>
          <w:sz w:val="24"/>
          <w:szCs w:val="24"/>
        </w:rPr>
      </w:pP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b/>
          <w:bCs/>
          <w:sz w:val="24"/>
          <w:szCs w:val="24"/>
        </w:rPr>
        <w:t>二、核心科学问题</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利用以人工智能技术为核心的一系列方法突破传统经济学研究范式约束，探索传统经济学框架下包含多部门、高维度、非理性主体的经济环境建构和政策事前评估问题。本项目以基于机器学习的市场机制设计和政策指引为核心科学问题，具体包括以下三个方面：</w:t>
      </w:r>
    </w:p>
    <w:p w:rsidR="0038326F" w:rsidRPr="0038326F" w:rsidRDefault="0038326F" w:rsidP="0038326F">
      <w:pPr>
        <w:spacing w:line="360" w:lineRule="auto"/>
        <w:ind w:firstLine="480"/>
        <w:rPr>
          <w:rFonts w:ascii="宋体" w:eastAsia="宋体" w:hAnsi="宋体" w:hint="eastAsia"/>
          <w:sz w:val="24"/>
          <w:szCs w:val="24"/>
        </w:rPr>
      </w:pPr>
      <w:bookmarkStart w:id="0" w:name="_GoBack"/>
      <w:r w:rsidRPr="004B2907">
        <w:rPr>
          <w:rFonts w:ascii="宋体" w:eastAsia="宋体" w:hAnsi="宋体" w:hint="eastAsia"/>
          <w:b/>
          <w:sz w:val="24"/>
          <w:szCs w:val="24"/>
        </w:rPr>
        <w:t>（一）使用数理分析和智能算法并结合实际数据构建宏微观经济模型</w:t>
      </w:r>
      <w:bookmarkEnd w:id="0"/>
      <w:r w:rsidRPr="0038326F">
        <w:rPr>
          <w:rFonts w:ascii="宋体" w:eastAsia="宋体" w:hAnsi="宋体" w:hint="eastAsia"/>
          <w:sz w:val="24"/>
          <w:szCs w:val="24"/>
        </w:rPr>
        <w:t>。将现</w:t>
      </w:r>
      <w:r w:rsidRPr="0038326F">
        <w:rPr>
          <w:rFonts w:ascii="宋体" w:eastAsia="宋体" w:hAnsi="宋体" w:hint="eastAsia"/>
          <w:sz w:val="24"/>
          <w:szCs w:val="24"/>
        </w:rPr>
        <w:lastRenderedPageBreak/>
        <w:t>实经济环境中个体、市场、政府等多部门抽象为一组紧密联系的计算系统。以微观个体激励相容为建模基础，在宏观层面反映社会福利的整体目标，通过多维度评估来确保足够贴近现实环境。</w:t>
      </w:r>
    </w:p>
    <w:p w:rsidR="0038326F" w:rsidRPr="0038326F" w:rsidRDefault="0038326F" w:rsidP="0038326F">
      <w:pPr>
        <w:spacing w:line="360" w:lineRule="auto"/>
        <w:ind w:firstLine="480"/>
        <w:rPr>
          <w:rFonts w:ascii="宋体" w:eastAsia="宋体" w:hAnsi="宋体" w:hint="eastAsia"/>
          <w:sz w:val="24"/>
          <w:szCs w:val="24"/>
        </w:rPr>
      </w:pPr>
      <w:r w:rsidRPr="004B2907">
        <w:rPr>
          <w:rFonts w:ascii="宋体" w:eastAsia="宋体" w:hAnsi="宋体" w:hint="eastAsia"/>
          <w:b/>
          <w:sz w:val="24"/>
          <w:szCs w:val="24"/>
        </w:rPr>
        <w:t>（二）在微观模型中，分析如何构建有效的智能算法来求解市场均衡</w:t>
      </w:r>
      <w:r w:rsidRPr="0038326F">
        <w:rPr>
          <w:rFonts w:ascii="宋体" w:eastAsia="宋体" w:hAnsi="宋体" w:hint="eastAsia"/>
          <w:sz w:val="24"/>
          <w:szCs w:val="24"/>
        </w:rPr>
        <w:t>。在激励相容下研究基于机器学习的市场机制设计，探索包含智能微观主体、智能市场规则以及智能政府的经济系统的规律，通过智能算法，分析在微观主体和政府同时学习最优策略时的经济均衡。</w:t>
      </w:r>
    </w:p>
    <w:p w:rsidR="0038326F" w:rsidRDefault="0038326F" w:rsidP="0038326F">
      <w:pPr>
        <w:spacing w:line="360" w:lineRule="auto"/>
        <w:ind w:firstLine="480"/>
        <w:rPr>
          <w:rFonts w:ascii="宋体" w:eastAsia="宋体" w:hAnsi="宋体"/>
          <w:sz w:val="24"/>
          <w:szCs w:val="24"/>
        </w:rPr>
      </w:pPr>
      <w:r w:rsidRPr="004B2907">
        <w:rPr>
          <w:rFonts w:ascii="宋体" w:eastAsia="宋体" w:hAnsi="宋体" w:hint="eastAsia"/>
          <w:b/>
          <w:sz w:val="24"/>
          <w:szCs w:val="24"/>
        </w:rPr>
        <w:t>（三）在宏观模型中，探索如何利用人工智能技术对政策进行事前评估。</w:t>
      </w:r>
      <w:r w:rsidRPr="0038326F">
        <w:rPr>
          <w:rFonts w:ascii="宋体" w:eastAsia="宋体" w:hAnsi="宋体" w:hint="eastAsia"/>
          <w:sz w:val="24"/>
          <w:szCs w:val="24"/>
        </w:rPr>
        <w:t>结合计算机技术求解复杂的家庭和企业动态规划问题，计算实际经济政策变化后不同部门的反馈信息，并对政策的效果进行评估，比较不同政策的实施效果，为政府实时调整政策方向和力度提供决策依据。</w:t>
      </w:r>
    </w:p>
    <w:p w:rsidR="0038326F" w:rsidRPr="0038326F" w:rsidRDefault="0038326F" w:rsidP="0038326F">
      <w:pPr>
        <w:spacing w:line="360" w:lineRule="auto"/>
        <w:ind w:firstLine="480"/>
        <w:rPr>
          <w:rFonts w:ascii="宋体" w:eastAsia="宋体" w:hAnsi="宋体" w:hint="eastAsia"/>
          <w:sz w:val="24"/>
          <w:szCs w:val="24"/>
        </w:rPr>
      </w:pP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b/>
          <w:bCs/>
          <w:sz w:val="24"/>
          <w:szCs w:val="24"/>
        </w:rPr>
        <w:t>三、2023年度主要资助方向</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（一）基于经济学的原理构建包含微观主体、市场规则和政府的经济系统，研究基于机器学习的市场均衡计算理论与方法，分析市场均衡的可学习性，建立高效可靠的市场均衡计算模型。</w:t>
      </w:r>
    </w:p>
    <w:p w:rsidR="0038326F" w:rsidRDefault="0038326F" w:rsidP="0038326F">
      <w:pPr>
        <w:spacing w:line="360" w:lineRule="auto"/>
        <w:ind w:firstLine="480"/>
        <w:rPr>
          <w:rFonts w:ascii="宋体" w:eastAsia="宋体" w:hAnsi="宋体"/>
          <w:sz w:val="24"/>
          <w:szCs w:val="24"/>
        </w:rPr>
      </w:pPr>
      <w:r w:rsidRPr="0038326F">
        <w:rPr>
          <w:rFonts w:ascii="宋体" w:eastAsia="宋体" w:hAnsi="宋体" w:hint="eastAsia"/>
          <w:sz w:val="24"/>
          <w:szCs w:val="24"/>
        </w:rPr>
        <w:t>（二）通过构建宏观经济大模型，根据不同的政策工具和目标搭建政策实验沙盘，进行丰富的（短期/中期、随机/突发冲击等）政策效果实验。</w:t>
      </w:r>
    </w:p>
    <w:p w:rsidR="0038326F" w:rsidRPr="0038326F" w:rsidRDefault="0038326F" w:rsidP="0038326F">
      <w:pPr>
        <w:spacing w:line="360" w:lineRule="auto"/>
        <w:ind w:firstLine="480"/>
        <w:rPr>
          <w:rFonts w:ascii="宋体" w:eastAsia="宋体" w:hAnsi="宋体" w:hint="eastAsia"/>
          <w:sz w:val="24"/>
          <w:szCs w:val="24"/>
        </w:rPr>
      </w:pP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b/>
          <w:bCs/>
          <w:sz w:val="24"/>
          <w:szCs w:val="24"/>
        </w:rPr>
        <w:t>四、资助期限和资助强度</w:t>
      </w:r>
    </w:p>
    <w:p w:rsidR="0038326F" w:rsidRDefault="0038326F" w:rsidP="0038326F">
      <w:pPr>
        <w:spacing w:line="360" w:lineRule="auto"/>
        <w:ind w:firstLine="480"/>
        <w:rPr>
          <w:rFonts w:ascii="宋体" w:eastAsia="宋体" w:hAnsi="宋体"/>
          <w:sz w:val="24"/>
          <w:szCs w:val="24"/>
        </w:rPr>
      </w:pPr>
      <w:r w:rsidRPr="0038326F">
        <w:rPr>
          <w:rFonts w:ascii="宋体" w:eastAsia="宋体" w:hAnsi="宋体" w:hint="eastAsia"/>
          <w:sz w:val="24"/>
          <w:szCs w:val="24"/>
        </w:rPr>
        <w:t>资助期限一般为1－3年，资助强度一般不超过100万元/年。申请人可根据研究工作的实际需要，实事求是地选择资助期限和提出资金需求。</w:t>
      </w:r>
    </w:p>
    <w:p w:rsidR="00311BA3" w:rsidRPr="0038326F" w:rsidRDefault="00311BA3" w:rsidP="0038326F">
      <w:pPr>
        <w:spacing w:line="360" w:lineRule="auto"/>
        <w:ind w:firstLine="480"/>
        <w:rPr>
          <w:rFonts w:ascii="宋体" w:eastAsia="宋体" w:hAnsi="宋体" w:hint="eastAsia"/>
          <w:sz w:val="24"/>
          <w:szCs w:val="24"/>
        </w:rPr>
      </w:pP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b/>
          <w:bCs/>
          <w:sz w:val="24"/>
          <w:szCs w:val="24"/>
        </w:rPr>
        <w:t>五、申请要求</w:t>
      </w:r>
    </w:p>
    <w:p w:rsidR="0038326F" w:rsidRPr="00062819" w:rsidRDefault="0038326F" w:rsidP="0038326F">
      <w:pPr>
        <w:spacing w:line="360" w:lineRule="auto"/>
        <w:ind w:firstLine="480"/>
        <w:rPr>
          <w:rFonts w:ascii="宋体" w:eastAsia="宋体" w:hAnsi="宋体" w:hint="eastAsia"/>
          <w:b/>
          <w:sz w:val="24"/>
          <w:szCs w:val="24"/>
        </w:rPr>
      </w:pPr>
      <w:r w:rsidRPr="00062819">
        <w:rPr>
          <w:rFonts w:ascii="宋体" w:eastAsia="宋体" w:hAnsi="宋体" w:hint="eastAsia"/>
          <w:b/>
          <w:sz w:val="24"/>
          <w:szCs w:val="24"/>
        </w:rPr>
        <w:t>（一）申请资格。</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具有承担基础研究项目（课题）或其他基础研究经历的科学技术人员均可提出申请。</w:t>
      </w:r>
    </w:p>
    <w:p w:rsidR="0038326F" w:rsidRPr="00062819" w:rsidRDefault="0038326F" w:rsidP="0038326F">
      <w:pPr>
        <w:spacing w:line="360" w:lineRule="auto"/>
        <w:ind w:firstLine="480"/>
        <w:rPr>
          <w:rFonts w:ascii="宋体" w:eastAsia="宋体" w:hAnsi="宋体" w:hint="eastAsia"/>
          <w:b/>
          <w:sz w:val="24"/>
          <w:szCs w:val="24"/>
        </w:rPr>
      </w:pPr>
      <w:r w:rsidRPr="00062819">
        <w:rPr>
          <w:rFonts w:ascii="宋体" w:eastAsia="宋体" w:hAnsi="宋体" w:hint="eastAsia"/>
          <w:b/>
          <w:sz w:val="24"/>
          <w:szCs w:val="24"/>
        </w:rPr>
        <w:t>（二）限项申请规定。</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1. 申请人同年只能申请1项原创项目（含预申请）。</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lastRenderedPageBreak/>
        <w:t>2. 原创项目从预申请开始直到自然科学基金委作出资助与否决定之前，不计入申请和承担总数范围；获资助后计入申请和承担总数范围。</w:t>
      </w:r>
    </w:p>
    <w:p w:rsidR="0038326F" w:rsidRDefault="0038326F" w:rsidP="0038326F">
      <w:pPr>
        <w:spacing w:line="360" w:lineRule="auto"/>
        <w:ind w:firstLine="480"/>
        <w:rPr>
          <w:rFonts w:ascii="宋体" w:eastAsia="宋体" w:hAnsi="宋体"/>
          <w:sz w:val="24"/>
          <w:szCs w:val="24"/>
        </w:rPr>
      </w:pPr>
      <w:r w:rsidRPr="0038326F">
        <w:rPr>
          <w:rFonts w:ascii="宋体" w:eastAsia="宋体" w:hAnsi="宋体" w:hint="eastAsia"/>
          <w:sz w:val="24"/>
          <w:szCs w:val="24"/>
        </w:rPr>
        <w:t>3. 申请人在填报申请书前，应当认真阅读本项目指南和《2023年度国家自然科学基金项目指南》的相关内容，不符合项目指南和相关要求的申请项目不予受理。</w:t>
      </w:r>
    </w:p>
    <w:p w:rsidR="00062819" w:rsidRPr="0038326F" w:rsidRDefault="00062819" w:rsidP="0038326F">
      <w:pPr>
        <w:spacing w:line="360" w:lineRule="auto"/>
        <w:ind w:firstLine="480"/>
        <w:rPr>
          <w:rFonts w:ascii="宋体" w:eastAsia="宋体" w:hAnsi="宋体" w:hint="eastAsia"/>
          <w:sz w:val="24"/>
          <w:szCs w:val="24"/>
        </w:rPr>
      </w:pP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b/>
          <w:bCs/>
          <w:sz w:val="24"/>
          <w:szCs w:val="24"/>
        </w:rPr>
        <w:t>六、申请程序</w:t>
      </w:r>
    </w:p>
    <w:p w:rsidR="0038326F" w:rsidRPr="00062819" w:rsidRDefault="0038326F" w:rsidP="0038326F">
      <w:pPr>
        <w:spacing w:line="360" w:lineRule="auto"/>
        <w:ind w:firstLine="480"/>
        <w:rPr>
          <w:rFonts w:ascii="宋体" w:eastAsia="宋体" w:hAnsi="宋体" w:hint="eastAsia"/>
          <w:b/>
          <w:sz w:val="24"/>
          <w:szCs w:val="24"/>
        </w:rPr>
      </w:pPr>
      <w:r w:rsidRPr="00062819">
        <w:rPr>
          <w:rFonts w:ascii="宋体" w:eastAsia="宋体" w:hAnsi="宋体" w:hint="eastAsia"/>
          <w:b/>
          <w:sz w:val="24"/>
          <w:szCs w:val="24"/>
        </w:rPr>
        <w:t>（一）预申请。</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1. 预申请提交时间为2023年11月20日－11月27日16时。</w:t>
      </w:r>
      <w:r w:rsidR="00E475A2" w:rsidRPr="00E475A2">
        <w:rPr>
          <w:rFonts w:ascii="宋体" w:eastAsia="宋体" w:hAnsi="宋体" w:hint="eastAsia"/>
          <w:sz w:val="24"/>
          <w:szCs w:val="24"/>
        </w:rPr>
        <w:t>请申请人在</w:t>
      </w:r>
      <w:r w:rsidR="00E475A2" w:rsidRPr="00527E51">
        <w:rPr>
          <w:rFonts w:ascii="宋体" w:eastAsia="宋体" w:hAnsi="宋体"/>
          <w:b/>
          <w:sz w:val="24"/>
          <w:szCs w:val="24"/>
        </w:rPr>
        <w:t>11月24日前</w:t>
      </w:r>
      <w:r w:rsidR="00E475A2" w:rsidRPr="00E475A2">
        <w:rPr>
          <w:rFonts w:ascii="宋体" w:eastAsia="宋体" w:hAnsi="宋体"/>
          <w:sz w:val="24"/>
          <w:szCs w:val="24"/>
        </w:rPr>
        <w:t>完成首次提交，科研处进行形式审核并反馈修改意见。</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2. 请申请人登录国家自然科学基金网络信息系统（以下简称信息系统）https://grants.nsfc.gov.cn撰写预申请。没有信息系统账号的申请人请向依托单位基金管理联系人申请开户。在信息系统“申请与受理”菜单下，点击“原创项目预申请”，进入预申请填写页面，选择“指南引导类”，附注说明选择“支撑智能经济体系的主体博弈均衡计算引擎和大型宏观经济政策模型”，申请代码根据项目研究所涉及的具体领域方向，自行选择相应学科申请代码。</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3. 预申请主要阐述所提学术思想的原创性、科学性和潜在影响力，字数控制在2000字以内。申请人按照信息系统中的有关提示填写预申请相关内容后直接提交至自然科学基金委。</w:t>
      </w:r>
    </w:p>
    <w:p w:rsidR="00B40F8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4．自然科学基金委受理预申请并组织审查。审查结果将以电子邮件形式反馈至申请人。</w:t>
      </w:r>
    </w:p>
    <w:p w:rsidR="00B40F8F" w:rsidRDefault="0038326F" w:rsidP="0038326F">
      <w:pPr>
        <w:spacing w:line="360" w:lineRule="auto"/>
        <w:ind w:firstLine="480"/>
        <w:rPr>
          <w:rFonts w:ascii="宋体" w:eastAsia="宋体" w:hAnsi="宋体"/>
          <w:b/>
          <w:sz w:val="24"/>
          <w:szCs w:val="24"/>
        </w:rPr>
      </w:pPr>
      <w:r w:rsidRPr="00B40F8F">
        <w:rPr>
          <w:rFonts w:ascii="宋体" w:eastAsia="宋体" w:hAnsi="宋体" w:hint="eastAsia"/>
          <w:b/>
          <w:sz w:val="24"/>
          <w:szCs w:val="24"/>
        </w:rPr>
        <w:t xml:space="preserve">　　</w:t>
      </w:r>
    </w:p>
    <w:p w:rsidR="0038326F" w:rsidRPr="00B40F8F" w:rsidRDefault="0038326F" w:rsidP="0038326F">
      <w:pPr>
        <w:spacing w:line="360" w:lineRule="auto"/>
        <w:ind w:firstLine="480"/>
        <w:rPr>
          <w:rFonts w:ascii="宋体" w:eastAsia="宋体" w:hAnsi="宋体" w:hint="eastAsia"/>
          <w:b/>
          <w:sz w:val="24"/>
          <w:szCs w:val="24"/>
        </w:rPr>
      </w:pPr>
      <w:r w:rsidRPr="00B40F8F">
        <w:rPr>
          <w:rFonts w:ascii="宋体" w:eastAsia="宋体" w:hAnsi="宋体" w:hint="eastAsia"/>
          <w:b/>
          <w:sz w:val="24"/>
          <w:szCs w:val="24"/>
        </w:rPr>
        <w:t>（二）正式申请。</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1. 预申请审查通过的申请人，应按照“专项项目-原创探索计划项目正式申请书撰写提纲”要求填写正式申请书。正式申请的核心研究内容应与预申请一致。</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2. 除特别说明外，每个原创项目的合作研究单位数合计不超过2个；主要参与者必须是项目的实际贡献者。</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3. 原创项目资金管理采用预算制。申请人应根据《国家自然科学基金资助项目资金管理办法》（财教〔2021〕177号）《国家自然科学基金项目申请书预算</w:t>
      </w:r>
      <w:r w:rsidRPr="0038326F">
        <w:rPr>
          <w:rFonts w:ascii="宋体" w:eastAsia="宋体" w:hAnsi="宋体" w:hint="eastAsia"/>
          <w:sz w:val="24"/>
          <w:szCs w:val="24"/>
        </w:rPr>
        <w:lastRenderedPageBreak/>
        <w:t>表编制说明》的具体要求，认真编制预算表。</w:t>
      </w:r>
    </w:p>
    <w:p w:rsidR="00062819" w:rsidRDefault="0038326F" w:rsidP="0038326F">
      <w:pPr>
        <w:spacing w:line="360" w:lineRule="auto"/>
        <w:ind w:firstLine="480"/>
        <w:rPr>
          <w:rFonts w:ascii="宋体" w:eastAsia="宋体" w:hAnsi="宋体"/>
          <w:sz w:val="24"/>
          <w:szCs w:val="24"/>
        </w:rPr>
      </w:pPr>
      <w:r w:rsidRPr="0038326F">
        <w:rPr>
          <w:rFonts w:ascii="宋体" w:eastAsia="宋体" w:hAnsi="宋体" w:hint="eastAsia"/>
          <w:sz w:val="24"/>
          <w:szCs w:val="24"/>
        </w:rPr>
        <w:t>4. 申请人完成申请书撰写后，在线提交电子申请书及附件材料，无需报送纸质申请书。项目获批准后，将申请书的纸质签字盖章页装订在《资助项目计划书》最后，与之一并提交。</w:t>
      </w:r>
    </w:p>
    <w:p w:rsidR="007E08D9" w:rsidRDefault="007E08D9" w:rsidP="0038326F">
      <w:pPr>
        <w:spacing w:line="360" w:lineRule="auto"/>
        <w:ind w:firstLine="480"/>
        <w:rPr>
          <w:rFonts w:ascii="宋体" w:eastAsia="宋体" w:hAnsi="宋体" w:hint="eastAsia"/>
          <w:sz w:val="24"/>
          <w:szCs w:val="24"/>
        </w:rPr>
      </w:pP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b/>
          <w:bCs/>
          <w:sz w:val="24"/>
          <w:szCs w:val="24"/>
        </w:rPr>
        <w:t>七、注意事项</w:t>
      </w:r>
    </w:p>
    <w:p w:rsidR="0038326F" w:rsidRPr="00527E51" w:rsidRDefault="0038326F" w:rsidP="0038326F">
      <w:pPr>
        <w:spacing w:line="360" w:lineRule="auto"/>
        <w:ind w:firstLine="480"/>
        <w:rPr>
          <w:rFonts w:ascii="宋体" w:eastAsia="宋体" w:hAnsi="宋体" w:hint="eastAsia"/>
          <w:sz w:val="24"/>
          <w:szCs w:val="24"/>
        </w:rPr>
      </w:pPr>
      <w:r w:rsidRPr="00527E51">
        <w:rPr>
          <w:rFonts w:ascii="宋体" w:eastAsia="宋体" w:hAnsi="宋体" w:hint="eastAsia"/>
          <w:sz w:val="24"/>
          <w:szCs w:val="24"/>
        </w:rPr>
        <w:t>（一）项目实施保障。</w:t>
      </w:r>
    </w:p>
    <w:p w:rsidR="0038326F" w:rsidRPr="0038326F" w:rsidRDefault="00062819" w:rsidP="0038326F">
      <w:pPr>
        <w:spacing w:line="360" w:lineRule="auto"/>
        <w:ind w:firstLine="480"/>
        <w:rPr>
          <w:rFonts w:ascii="宋体" w:eastAsia="宋体" w:hAnsi="宋体" w:hint="eastAsia"/>
          <w:sz w:val="24"/>
          <w:szCs w:val="24"/>
        </w:rPr>
      </w:pPr>
      <w:r>
        <w:rPr>
          <w:rFonts w:ascii="宋体" w:eastAsia="宋体" w:hAnsi="宋体" w:hint="eastAsia"/>
          <w:sz w:val="24"/>
          <w:szCs w:val="24"/>
        </w:rPr>
        <w:t xml:space="preserve">　</w:t>
      </w:r>
      <w:r w:rsidR="0038326F" w:rsidRPr="0038326F">
        <w:rPr>
          <w:rFonts w:ascii="宋体" w:eastAsia="宋体" w:hAnsi="宋体" w:hint="eastAsia"/>
          <w:sz w:val="24"/>
          <w:szCs w:val="24"/>
        </w:rPr>
        <w:t>原创项目负责人应将主要精力投入项目研究中；依托单位应加强对原创项目实施的监督、管理和服务，减轻项目负责人不必要的负担，为项目研究提供必要的制度和条件保障。</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（二）其他。</w:t>
      </w:r>
    </w:p>
    <w:p w:rsidR="0038326F" w:rsidRPr="0038326F" w:rsidRDefault="00062819" w:rsidP="0038326F">
      <w:pPr>
        <w:spacing w:line="360" w:lineRule="auto"/>
        <w:ind w:firstLine="480"/>
        <w:rPr>
          <w:rFonts w:ascii="宋体" w:eastAsia="宋体" w:hAnsi="宋体" w:hint="eastAsia"/>
          <w:sz w:val="24"/>
          <w:szCs w:val="24"/>
        </w:rPr>
      </w:pPr>
      <w:r>
        <w:rPr>
          <w:rFonts w:ascii="宋体" w:eastAsia="宋体" w:hAnsi="宋体" w:hint="eastAsia"/>
          <w:sz w:val="24"/>
          <w:szCs w:val="24"/>
        </w:rPr>
        <w:t xml:space="preserve">　</w:t>
      </w:r>
      <w:r w:rsidR="0038326F" w:rsidRPr="0038326F">
        <w:rPr>
          <w:rFonts w:ascii="宋体" w:eastAsia="宋体" w:hAnsi="宋体" w:hint="eastAsia"/>
          <w:sz w:val="24"/>
          <w:szCs w:val="24"/>
        </w:rPr>
        <w:t>原创项目申请与资助不设复审环节。自然科学基金委将把相关项目负责人项目执行情况和评审专家的评审情况计入信誉档案。</w:t>
      </w:r>
    </w:p>
    <w:p w:rsidR="0038326F" w:rsidRPr="0038326F" w:rsidRDefault="0038326F" w:rsidP="0038326F">
      <w:pPr>
        <w:spacing w:line="360" w:lineRule="auto"/>
        <w:ind w:firstLine="480"/>
        <w:rPr>
          <w:rFonts w:ascii="宋体" w:eastAsia="宋体" w:hAnsi="宋体" w:hint="eastAsia"/>
          <w:sz w:val="24"/>
          <w:szCs w:val="24"/>
        </w:rPr>
      </w:pPr>
      <w:r w:rsidRPr="0038326F">
        <w:rPr>
          <w:rFonts w:ascii="宋体" w:eastAsia="宋体" w:hAnsi="宋体" w:hint="eastAsia"/>
          <w:sz w:val="24"/>
          <w:szCs w:val="24"/>
        </w:rPr>
        <w:t>（三）</w:t>
      </w:r>
      <w:r w:rsidR="00422576">
        <w:rPr>
          <w:rFonts w:ascii="宋体" w:eastAsia="宋体" w:hAnsi="宋体" w:hint="eastAsia"/>
          <w:sz w:val="24"/>
          <w:szCs w:val="24"/>
        </w:rPr>
        <w:t>基金委</w:t>
      </w:r>
      <w:r w:rsidRPr="0038326F">
        <w:rPr>
          <w:rFonts w:ascii="宋体" w:eastAsia="宋体" w:hAnsi="宋体" w:hint="eastAsia"/>
          <w:sz w:val="24"/>
          <w:szCs w:val="24"/>
        </w:rPr>
        <w:t>咨询方式。</w:t>
      </w:r>
    </w:p>
    <w:p w:rsidR="0038326F" w:rsidRPr="0038326F" w:rsidRDefault="0038326F" w:rsidP="00062819">
      <w:pPr>
        <w:spacing w:line="360" w:lineRule="auto"/>
        <w:ind w:firstLineChars="300" w:firstLine="720"/>
        <w:rPr>
          <w:rFonts w:ascii="宋体" w:eastAsia="宋体" w:hAnsi="宋体" w:hint="eastAsia"/>
          <w:sz w:val="24"/>
          <w:szCs w:val="24"/>
        </w:rPr>
      </w:pPr>
      <w:r w:rsidRPr="0038326F">
        <w:rPr>
          <w:rFonts w:ascii="宋体" w:eastAsia="宋体" w:hAnsi="宋体" w:hint="eastAsia"/>
          <w:sz w:val="24"/>
          <w:szCs w:val="24"/>
        </w:rPr>
        <w:t>自然科学基金委管理科学部综合与战略规划处</w:t>
      </w:r>
    </w:p>
    <w:p w:rsidR="0038326F" w:rsidRPr="0038326F" w:rsidRDefault="00062819" w:rsidP="0038326F">
      <w:pPr>
        <w:spacing w:line="360" w:lineRule="auto"/>
        <w:ind w:firstLine="480"/>
        <w:rPr>
          <w:rFonts w:ascii="宋体" w:eastAsia="宋体" w:hAnsi="宋体" w:hint="eastAsia"/>
          <w:sz w:val="24"/>
          <w:szCs w:val="24"/>
        </w:rPr>
      </w:pPr>
      <w:r>
        <w:rPr>
          <w:rFonts w:ascii="宋体" w:eastAsia="宋体" w:hAnsi="宋体" w:hint="eastAsia"/>
          <w:sz w:val="24"/>
          <w:szCs w:val="24"/>
        </w:rPr>
        <w:t xml:space="preserve">　</w:t>
      </w:r>
      <w:r w:rsidR="0038326F" w:rsidRPr="0038326F">
        <w:rPr>
          <w:rFonts w:ascii="宋体" w:eastAsia="宋体" w:hAnsi="宋体" w:hint="eastAsia"/>
          <w:sz w:val="24"/>
          <w:szCs w:val="24"/>
        </w:rPr>
        <w:t>联系人：何毅</w:t>
      </w:r>
    </w:p>
    <w:p w:rsidR="0038326F" w:rsidRPr="0038326F" w:rsidRDefault="00062819" w:rsidP="0038326F">
      <w:pPr>
        <w:spacing w:line="360" w:lineRule="auto"/>
        <w:ind w:firstLine="480"/>
        <w:rPr>
          <w:rFonts w:ascii="宋体" w:eastAsia="宋体" w:hAnsi="宋体" w:hint="eastAsia"/>
          <w:sz w:val="24"/>
          <w:szCs w:val="24"/>
        </w:rPr>
      </w:pPr>
      <w:r>
        <w:rPr>
          <w:rFonts w:ascii="宋体" w:eastAsia="宋体" w:hAnsi="宋体" w:hint="eastAsia"/>
          <w:sz w:val="24"/>
          <w:szCs w:val="24"/>
        </w:rPr>
        <w:t xml:space="preserve">　</w:t>
      </w:r>
      <w:r w:rsidR="0038326F" w:rsidRPr="0038326F">
        <w:rPr>
          <w:rFonts w:ascii="宋体" w:eastAsia="宋体" w:hAnsi="宋体" w:hint="eastAsia"/>
          <w:sz w:val="24"/>
          <w:szCs w:val="24"/>
        </w:rPr>
        <w:t>联系电话：010-62326898</w:t>
      </w:r>
    </w:p>
    <w:p w:rsidR="004C6883" w:rsidRPr="0038326F" w:rsidRDefault="004C6883" w:rsidP="004C6883">
      <w:pPr>
        <w:spacing w:line="360" w:lineRule="auto"/>
        <w:ind w:firstLine="480"/>
        <w:rPr>
          <w:rFonts w:ascii="宋体" w:eastAsia="宋体" w:hAnsi="宋体"/>
          <w:sz w:val="24"/>
          <w:szCs w:val="24"/>
        </w:rPr>
      </w:pPr>
    </w:p>
    <w:p w:rsidR="004C6883" w:rsidRDefault="004C6883" w:rsidP="000E56D5">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科研处联系人：刘月波 </w:t>
      </w:r>
      <w:r>
        <w:rPr>
          <w:rFonts w:ascii="宋体" w:eastAsia="宋体" w:hAnsi="宋体"/>
          <w:sz w:val="24"/>
          <w:szCs w:val="24"/>
        </w:rPr>
        <w:t xml:space="preserve">  </w:t>
      </w:r>
      <w:r>
        <w:rPr>
          <w:rFonts w:ascii="宋体" w:eastAsia="宋体" w:hAnsi="宋体" w:hint="eastAsia"/>
          <w:sz w:val="24"/>
          <w:szCs w:val="24"/>
        </w:rPr>
        <w:t>电话：6</w:t>
      </w:r>
      <w:r>
        <w:rPr>
          <w:rFonts w:ascii="宋体" w:eastAsia="宋体" w:hAnsi="宋体"/>
          <w:sz w:val="24"/>
          <w:szCs w:val="24"/>
        </w:rPr>
        <w:t>5904366</w:t>
      </w:r>
    </w:p>
    <w:p w:rsidR="004C6883" w:rsidRDefault="004C6883" w:rsidP="004C6883">
      <w:pPr>
        <w:spacing w:line="360" w:lineRule="auto"/>
        <w:ind w:firstLine="480"/>
        <w:rPr>
          <w:rFonts w:ascii="宋体" w:eastAsia="宋体" w:hAnsi="宋体"/>
          <w:sz w:val="24"/>
          <w:szCs w:val="24"/>
        </w:rPr>
      </w:pPr>
      <w:r>
        <w:rPr>
          <w:rFonts w:ascii="宋体" w:eastAsia="宋体" w:hAnsi="宋体" w:hint="eastAsia"/>
          <w:sz w:val="24"/>
          <w:szCs w:val="24"/>
        </w:rPr>
        <w:t>电子邮箱：</w:t>
      </w:r>
      <w:hyperlink r:id="rId6" w:history="1">
        <w:r w:rsidRPr="003E1726">
          <w:rPr>
            <w:rStyle w:val="a7"/>
            <w:rFonts w:ascii="宋体" w:eastAsia="宋体" w:hAnsi="宋体" w:hint="eastAsia"/>
            <w:sz w:val="24"/>
            <w:szCs w:val="24"/>
          </w:rPr>
          <w:t>liuyuebo</w:t>
        </w:r>
        <w:r w:rsidRPr="003E1726">
          <w:rPr>
            <w:rStyle w:val="a7"/>
            <w:rFonts w:ascii="宋体" w:eastAsia="宋体" w:hAnsi="宋体"/>
            <w:sz w:val="24"/>
            <w:szCs w:val="24"/>
          </w:rPr>
          <w:t>@</w:t>
        </w:r>
        <w:r w:rsidRPr="003E1726">
          <w:rPr>
            <w:rStyle w:val="a7"/>
            <w:rFonts w:ascii="宋体" w:eastAsia="宋体" w:hAnsi="宋体" w:hint="eastAsia"/>
            <w:sz w:val="24"/>
            <w:szCs w:val="24"/>
          </w:rPr>
          <w:t>mail.</w:t>
        </w:r>
        <w:r w:rsidRPr="003E1726">
          <w:rPr>
            <w:rStyle w:val="a7"/>
            <w:rFonts w:ascii="宋体" w:eastAsia="宋体" w:hAnsi="宋体"/>
            <w:sz w:val="24"/>
            <w:szCs w:val="24"/>
          </w:rPr>
          <w:t>shufe.edu.cn</w:t>
        </w:r>
      </w:hyperlink>
    </w:p>
    <w:p w:rsidR="004C6883" w:rsidRDefault="004C6883" w:rsidP="004C6883">
      <w:pPr>
        <w:spacing w:line="360" w:lineRule="auto"/>
        <w:ind w:firstLine="480"/>
        <w:jc w:val="right"/>
        <w:rPr>
          <w:rFonts w:ascii="宋体" w:eastAsia="宋体" w:hAnsi="宋体"/>
          <w:sz w:val="24"/>
          <w:szCs w:val="24"/>
        </w:rPr>
      </w:pPr>
      <w:r>
        <w:rPr>
          <w:rFonts w:ascii="宋体" w:eastAsia="宋体" w:hAnsi="宋体" w:hint="eastAsia"/>
          <w:sz w:val="24"/>
          <w:szCs w:val="24"/>
        </w:rPr>
        <w:t>科研处</w:t>
      </w:r>
    </w:p>
    <w:p w:rsidR="004C6883" w:rsidRPr="00B90499" w:rsidRDefault="004C6883" w:rsidP="00527E51">
      <w:pPr>
        <w:spacing w:line="360" w:lineRule="auto"/>
        <w:ind w:firstLine="480"/>
        <w:jc w:val="right"/>
        <w:rPr>
          <w:rFonts w:ascii="宋体" w:eastAsia="宋体" w:hAnsi="宋体"/>
          <w:sz w:val="24"/>
          <w:szCs w:val="24"/>
        </w:rPr>
      </w:pPr>
      <w:r>
        <w:rPr>
          <w:rFonts w:ascii="宋体" w:eastAsia="宋体" w:hAnsi="宋体"/>
          <w:sz w:val="24"/>
          <w:szCs w:val="24"/>
        </w:rPr>
        <w:t>2023年10月23日</w:t>
      </w:r>
      <w:r w:rsidR="00B90499" w:rsidRPr="00B90499">
        <w:rPr>
          <w:rFonts w:ascii="宋体" w:eastAsia="宋体" w:hAnsi="宋体" w:hint="eastAsia"/>
          <w:sz w:val="24"/>
          <w:szCs w:val="24"/>
        </w:rPr>
        <w:t xml:space="preserve">　　</w:t>
      </w:r>
    </w:p>
    <w:p w:rsidR="00B90499" w:rsidRPr="00B90499" w:rsidRDefault="00B90499" w:rsidP="00B90499">
      <w:pPr>
        <w:adjustRightInd w:val="0"/>
        <w:snapToGrid w:val="0"/>
        <w:spacing w:line="360" w:lineRule="auto"/>
        <w:jc w:val="left"/>
        <w:rPr>
          <w:rFonts w:ascii="宋体" w:eastAsia="宋体" w:hAnsi="宋体"/>
          <w:sz w:val="24"/>
          <w:szCs w:val="24"/>
        </w:rPr>
      </w:pPr>
    </w:p>
    <w:sectPr w:rsidR="00B90499" w:rsidRPr="00B904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21" w:rsidRDefault="00B61721" w:rsidP="00B90499">
      <w:r>
        <w:separator/>
      </w:r>
    </w:p>
  </w:endnote>
  <w:endnote w:type="continuationSeparator" w:id="0">
    <w:p w:rsidR="00B61721" w:rsidRDefault="00B61721" w:rsidP="00B9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21" w:rsidRDefault="00B61721" w:rsidP="00B90499">
      <w:r>
        <w:separator/>
      </w:r>
    </w:p>
  </w:footnote>
  <w:footnote w:type="continuationSeparator" w:id="0">
    <w:p w:rsidR="00B61721" w:rsidRDefault="00B61721" w:rsidP="00B90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88"/>
    <w:rsid w:val="00011283"/>
    <w:rsid w:val="00062819"/>
    <w:rsid w:val="000B3958"/>
    <w:rsid w:val="000E56D5"/>
    <w:rsid w:val="00103CE3"/>
    <w:rsid w:val="001350E7"/>
    <w:rsid w:val="00185A88"/>
    <w:rsid w:val="001F5296"/>
    <w:rsid w:val="00311BA3"/>
    <w:rsid w:val="0038326F"/>
    <w:rsid w:val="00422576"/>
    <w:rsid w:val="004B2907"/>
    <w:rsid w:val="004C6883"/>
    <w:rsid w:val="004E0A8E"/>
    <w:rsid w:val="00527E51"/>
    <w:rsid w:val="005D5AEC"/>
    <w:rsid w:val="006A66A9"/>
    <w:rsid w:val="00770795"/>
    <w:rsid w:val="007E08D9"/>
    <w:rsid w:val="00832B7C"/>
    <w:rsid w:val="00873663"/>
    <w:rsid w:val="008771F8"/>
    <w:rsid w:val="008F1FCF"/>
    <w:rsid w:val="009B34EE"/>
    <w:rsid w:val="00A048DC"/>
    <w:rsid w:val="00B35478"/>
    <w:rsid w:val="00B40F8F"/>
    <w:rsid w:val="00B61721"/>
    <w:rsid w:val="00B90499"/>
    <w:rsid w:val="00C202C6"/>
    <w:rsid w:val="00C232C3"/>
    <w:rsid w:val="00C542F1"/>
    <w:rsid w:val="00D27A8E"/>
    <w:rsid w:val="00DD4D7F"/>
    <w:rsid w:val="00E475A2"/>
    <w:rsid w:val="00E529E5"/>
    <w:rsid w:val="00EE080E"/>
    <w:rsid w:val="00FA5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D84C4"/>
  <w15:chartTrackingRefBased/>
  <w15:docId w15:val="{7B7C4DAD-A9FE-424C-906B-77B3A5B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4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0499"/>
    <w:rPr>
      <w:sz w:val="18"/>
      <w:szCs w:val="18"/>
    </w:rPr>
  </w:style>
  <w:style w:type="paragraph" w:styleId="a5">
    <w:name w:val="footer"/>
    <w:basedOn w:val="a"/>
    <w:link w:val="a6"/>
    <w:uiPriority w:val="99"/>
    <w:unhideWhenUsed/>
    <w:rsid w:val="00B90499"/>
    <w:pPr>
      <w:tabs>
        <w:tab w:val="center" w:pos="4153"/>
        <w:tab w:val="right" w:pos="8306"/>
      </w:tabs>
      <w:snapToGrid w:val="0"/>
      <w:jc w:val="left"/>
    </w:pPr>
    <w:rPr>
      <w:sz w:val="18"/>
      <w:szCs w:val="18"/>
    </w:rPr>
  </w:style>
  <w:style w:type="character" w:customStyle="1" w:styleId="a6">
    <w:name w:val="页脚 字符"/>
    <w:basedOn w:val="a0"/>
    <w:link w:val="a5"/>
    <w:uiPriority w:val="99"/>
    <w:rsid w:val="00B90499"/>
    <w:rPr>
      <w:sz w:val="18"/>
      <w:szCs w:val="18"/>
    </w:rPr>
  </w:style>
  <w:style w:type="character" w:styleId="a7">
    <w:name w:val="Hyperlink"/>
    <w:basedOn w:val="a0"/>
    <w:uiPriority w:val="99"/>
    <w:unhideWhenUsed/>
    <w:rsid w:val="004C6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8706">
      <w:bodyDiv w:val="1"/>
      <w:marLeft w:val="0"/>
      <w:marRight w:val="0"/>
      <w:marTop w:val="0"/>
      <w:marBottom w:val="0"/>
      <w:divBdr>
        <w:top w:val="none" w:sz="0" w:space="0" w:color="auto"/>
        <w:left w:val="none" w:sz="0" w:space="0" w:color="auto"/>
        <w:bottom w:val="none" w:sz="0" w:space="0" w:color="auto"/>
        <w:right w:val="none" w:sz="0" w:space="0" w:color="auto"/>
      </w:divBdr>
    </w:div>
    <w:div w:id="20422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yuebo@mail.shufe.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35</cp:revision>
  <dcterms:created xsi:type="dcterms:W3CDTF">2023-10-23T00:41:00Z</dcterms:created>
  <dcterms:modified xsi:type="dcterms:W3CDTF">2023-10-23T03:29:00Z</dcterms:modified>
</cp:coreProperties>
</file>