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FCCDC" w14:textId="6F5FDB4D" w:rsidR="0085325E" w:rsidRPr="0085325E" w:rsidRDefault="0085325E" w:rsidP="0085325E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28"/>
          <w:szCs w:val="28"/>
        </w:rPr>
      </w:pPr>
      <w:r w:rsidRPr="0085325E">
        <w:rPr>
          <w:rFonts w:ascii="微软雅黑" w:eastAsia="微软雅黑" w:hAnsi="微软雅黑" w:cs="宋体" w:hint="eastAsia"/>
          <w:b/>
          <w:bCs/>
          <w:color w:val="4B4B4B"/>
          <w:kern w:val="36"/>
          <w:sz w:val="28"/>
          <w:szCs w:val="28"/>
        </w:rPr>
        <w:t>关于2022年度高校思想政治理论课教师研究专项一般项目申报工作的通知</w:t>
      </w:r>
    </w:p>
    <w:p w14:paraId="31F2BA1A" w14:textId="77777777" w:rsidR="0085325E" w:rsidRDefault="0085325E" w:rsidP="0085325E">
      <w:pPr>
        <w:widowControl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</w:p>
    <w:p w14:paraId="3E66BFE5" w14:textId="4B6D0F5A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为深入贯彻落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实习近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平新时代中国特色社会主义思想，贯彻落实党的十九大和十九届历次全会精神，贯彻落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实习近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平总书记关于教育的重要论述，特别是在学校思想政治理论课教师座谈会上的重要讲话精神，贯彻落实《关于深化新时代学校思想政治理论课改革创新的若干意见》《关于加强新时代马克思主义学院建设的意见》，增强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教师队伍综合素质，推动新时代高校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高质量发展，更好发挥高校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思政课落实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立德树人根本任务的关键课程作用，教育部继续在“高校哲学社会科学繁荣计划专项”中设立高校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教师研究专项，纳入教育部人文社会科学研究项目。现将2022年度该专项一般项目申报工作的有关事项通知如下：</w:t>
      </w:r>
    </w:p>
    <w:p w14:paraId="06DC8172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</w:t>
      </w:r>
      <w:r w:rsidRPr="0085325E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 xml:space="preserve">　一、项目类别及资助额度</w:t>
      </w:r>
    </w:p>
    <w:p w14:paraId="545EB04E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针对高校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教学重点难点、教学方法改革创新、教学中的理论与实践问题等进行深入研究。可在符合课题立项范围前提下，结合实际自拟题目。分为如下4种：</w:t>
      </w:r>
    </w:p>
    <w:p w14:paraId="4F9E7B86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教学研究项目，资助经费不超过10万元，拟设立100项左右，研究年限为2年，支持开展高校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教学重点难点问题研究。</w:t>
      </w:r>
    </w:p>
    <w:p w14:paraId="0DF59FB2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教学方法改革择优推广项目，资助经费不超过10万元，拟设立20项左右，研究年限为2年，支持开展高校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教学方法改革创新研究。</w:t>
      </w:r>
    </w:p>
    <w:p w14:paraId="22FC253D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3.高校优秀中青年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教师择优资助项目，资助经费不超过12万元，拟设立40项左右，研究年限为2年，支持一批具有良好教学科研能力和发展潜力的高校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中青年教师。</w:t>
      </w:r>
    </w:p>
    <w:p w14:paraId="3E2D6A21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教学研究青年项目，资助经费不超过8万元，拟设立40项左右，研究年限为2年，支持青年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教师开展高校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教学重难点问题、教学方法改革创新研究。</w:t>
      </w:r>
    </w:p>
    <w:p w14:paraId="6F4D4D13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</w:t>
      </w:r>
      <w:r w:rsidRPr="0085325E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 xml:space="preserve">　二、申报条件</w:t>
      </w:r>
    </w:p>
    <w:p w14:paraId="0392D0FC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1.申请者应符合《教育部人文社会科学研究项目管理办法》（教社科〔2006〕2号）的相关规定，所在单位须为全国普通高等学校。申请者必须是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专职思政课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教师，实际从事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教学、研究工作并真正承担和负责组织项目的实施。每位申请者限报1个项目，所列课题组成员必须征得本人同意，否则视为违规申报。</w:t>
      </w:r>
    </w:p>
    <w:p w14:paraId="3268096C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2.“高校优秀中青年思政课教师择优资助项目”的申请人，除符合第1项条件外，还应符合以下条件：</w:t>
      </w:r>
    </w:p>
    <w:p w14:paraId="5C3E3EB6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（1）年龄不超过40周岁（1982年1月1日后出生），从事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教学不少于3年。</w:t>
      </w:r>
    </w:p>
    <w:p w14:paraId="5AF8BB16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（2）热爱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教学和马克思主义理论研究，具有先进的教学理念，认真钻研教学内容，改革创新教学方法，教学业绩突出，教学效果深受学生欢迎和同行肯定。</w:t>
      </w:r>
    </w:p>
    <w:p w14:paraId="132E1535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（3）符合下列条件之一的优先推荐申报：全国高校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教学展示活动获奖者；省级教育部门组织的教学类活动获奖者。</w:t>
      </w:r>
    </w:p>
    <w:p w14:paraId="69F06067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3.“高校思政课教学研究青年项目”的申请人，除符合第1项条件外，还应符合以下条件：</w:t>
      </w:r>
    </w:p>
    <w:p w14:paraId="45AF3A91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（1）年龄不超过35周岁（1987年1月1日后出生），从事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教学不少于1年。</w:t>
      </w:r>
    </w:p>
    <w:p w14:paraId="6E669CC6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（2）积极开展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教学和马克思主义理论研究，认真学习先进的教学理念，深入钻研教学内容，注重创新教学方法，取得较好教学效果。</w:t>
      </w:r>
    </w:p>
    <w:p w14:paraId="7199386F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4.有以下情况之一者不得申报本次项目：</w:t>
      </w:r>
    </w:p>
    <w:p w14:paraId="1E16F8BB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（1）在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的教育部哲学社会科学研究各类项目负责人；</w:t>
      </w:r>
    </w:p>
    <w:p w14:paraId="7250E1E4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（2）申请2022年度教育部人文社会科学研究各类项目者；</w:t>
      </w:r>
    </w:p>
    <w:p w14:paraId="23F6DE5E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（3）申请2022年度国家社会科学基金各类项目者；</w:t>
      </w:r>
    </w:p>
    <w:p w14:paraId="50BD7D69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（4）所主持的教育部人文社会科学研究项目三年内因各种原因被终止者，五年内因各种原因被撤销者；</w:t>
      </w:r>
    </w:p>
    <w:p w14:paraId="10810701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（5）在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的国家社会科学基金各类项目、国家自然科学基金各类项目负责人；</w:t>
      </w:r>
    </w:p>
    <w:p w14:paraId="40F66D62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（6）连续2年（指2020、2021年）申请教育部人文社会科学研究一般项目未获资助的申请人，暂停2022年度申报资格；</w:t>
      </w:r>
    </w:p>
    <w:p w14:paraId="48CF0F09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（7）已获得2016年以来教育部人文社会科学研究项目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思政课研究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专项资助者，不得以相同或类似选题进行申报。</w:t>
      </w:r>
    </w:p>
    <w:p w14:paraId="4A809C38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</w:t>
      </w:r>
      <w:r w:rsidRPr="0085325E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 xml:space="preserve">　三、申报办法</w:t>
      </w:r>
    </w:p>
    <w:p w14:paraId="42F5E2EA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1.教育部直属高校、部省合建高校以学校为单位，地方高校以各地教育部门为单位，其他有关部门（单位）所属高校以教育司（局）为单位（以下简称申报单位），集中申报，不受理个人申报。</w:t>
      </w:r>
    </w:p>
    <w:p w14:paraId="6E0F0B4A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2.本次项目申报工作全部通过网络平台在线申报。教育部人文社会科学研究管理平台项目申报系统（以下简称“申报系统”）为本次项目申报的唯一平台，请及时关注教育部社科司主页（www.moe.gov.cn/s78/A13/），网络申报办法和流程以该系统为准。</w:t>
      </w:r>
    </w:p>
    <w:p w14:paraId="5230FF62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申报系统自2022年2月16日开始受理项目网上申报。申请者可登录申报系统下载《申请评审书》（附件1、附件2、附件3、附件4），按申报系统提示说明及《申请评审书》填表要求填写，并通过申报系统上传《申请评审书》电子文档，无需报送纸质申报材料。待立项公布后，已立项项目按要求提交1份带有负责人及成员签名、责任单位盖章的纸质申报材料，由申报单位统一寄送至社科管理咨询服务中心。</w:t>
      </w:r>
    </w:p>
    <w:p w14:paraId="3CC222DA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4.项目经费按照《高等学校哲学社会科学繁荣计划专项资金管理办法》（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财教〔2021〕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285号），需按照研究实际需要和资金开支范围，科学合理、实事求是地按年度编制项目预算。</w:t>
      </w:r>
    </w:p>
    <w:p w14:paraId="1F32EC98" w14:textId="39C37223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</w:t>
      </w:r>
      <w:r w:rsidR="00D368F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 </w:t>
      </w:r>
      <w:r w:rsidR="00D368F4"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 xml:space="preserve"> </w:t>
      </w:r>
      <w:r w:rsidR="00D368F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5</w:t>
      </w:r>
      <w:r w:rsidR="00D368F4"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>.</w:t>
      </w:r>
      <w:r w:rsidR="00D368F4" w:rsidRPr="00D368F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申请人须在</w:t>
      </w:r>
      <w:r w:rsidR="00D368F4" w:rsidRPr="00D368F4"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>2022年3月14日前在线提交申请材料。</w:t>
      </w:r>
    </w:p>
    <w:p w14:paraId="7FAB47ED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</w:t>
      </w:r>
      <w:r w:rsidRPr="0085325E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  <w:bdr w:val="none" w:sz="0" w:space="0" w:color="auto" w:frame="1"/>
        </w:rPr>
        <w:t xml:space="preserve">　四、其他要求</w:t>
      </w:r>
    </w:p>
    <w:p w14:paraId="68F33E97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1.申请者应认真阅</w:t>
      </w:r>
      <w:proofErr w:type="gramStart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研</w:t>
      </w:r>
      <w:proofErr w:type="gramEnd"/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《教育部人文社会科学研究项目管理办法》及以往立项情况，提高申报质量，避免重复申报。</w:t>
      </w:r>
    </w:p>
    <w:p w14:paraId="56B50B7C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2.本次项目评审采取匿名方式。为保证评审的公平公正，《申请评审书》B表中不得出现申请者姓名、所在学校等有关信息，否则按作废处理。</w:t>
      </w:r>
    </w:p>
    <w:p w14:paraId="7A866BB6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3.申请者应如实填报材料，确保无知识产权争议。凡存在弄虚作假、抄袭剽窃等行为的，一经查实即取消三年申报资格。</w:t>
      </w:r>
    </w:p>
    <w:p w14:paraId="35E46C5A" w14:textId="19FE8388" w:rsidR="0085325E" w:rsidRPr="0085325E" w:rsidRDefault="0085325E" w:rsidP="00D368F4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</w:t>
      </w:r>
    </w:p>
    <w:p w14:paraId="171D8307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教育部人文社会科学研究管理平台技术问题联系方式：010-62510667，15313766307，15313766308，电子邮箱：xmsb@sinoss.net。</w:t>
      </w:r>
    </w:p>
    <w:p w14:paraId="7E9F6B10" w14:textId="77777777" w:rsidR="00D368F4" w:rsidRDefault="00D368F4" w:rsidP="00D368F4">
      <w:pPr>
        <w:widowControl/>
        <w:ind w:firstLine="240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D368F4"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 xml:space="preserve">  科研处联系人：赵赫  电话：65904366  邮箱：zhao.he@mail.shufe.edu.cn</w:t>
      </w:r>
      <w:r w:rsidR="0085325E"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</w:t>
      </w:r>
    </w:p>
    <w:p w14:paraId="2892179E" w14:textId="77777777" w:rsidR="00D368F4" w:rsidRDefault="00D368F4" w:rsidP="00D368F4">
      <w:pPr>
        <w:widowControl/>
        <w:ind w:firstLine="240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</w:p>
    <w:p w14:paraId="6C72464D" w14:textId="44DB3521" w:rsidR="0085325E" w:rsidRPr="0085325E" w:rsidRDefault="0085325E" w:rsidP="00D368F4">
      <w:pPr>
        <w:widowControl/>
        <w:ind w:firstLine="240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附件：1. </w:t>
      </w:r>
      <w:hyperlink r:id="rId4" w:tgtFrame="_blank" w:history="1"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2022年度教育部高校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教师研究专项高校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教学研究项目申请评审书</w:t>
        </w:r>
      </w:hyperlink>
    </w:p>
    <w:p w14:paraId="76FFEA29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2. </w:t>
      </w:r>
      <w:hyperlink r:id="rId5" w:tgtFrame="_blank" w:history="1"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2022年度教育部高校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教师研究专项高校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教学方法改革择优推广项目申请评审书</w:t>
        </w:r>
      </w:hyperlink>
    </w:p>
    <w:p w14:paraId="52C72034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3. </w:t>
      </w:r>
      <w:hyperlink r:id="rId6" w:tgtFrame="_blank" w:history="1"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2022年度教育部高校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教师研究专项高校优秀中青年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教师择优资助项目申请评审书</w:t>
        </w:r>
      </w:hyperlink>
    </w:p>
    <w:p w14:paraId="3C2B47BA" w14:textId="77777777" w:rsidR="0085325E" w:rsidRPr="0085325E" w:rsidRDefault="0085325E" w:rsidP="0085325E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4. </w:t>
      </w:r>
      <w:hyperlink r:id="rId7" w:tgtFrame="_blank" w:history="1"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2022年度教育部高校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教师研究专项高校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教学研究青年项目申请评审书</w:t>
        </w:r>
      </w:hyperlink>
    </w:p>
    <w:p w14:paraId="636B866E" w14:textId="739B27CB" w:rsidR="0085325E" w:rsidRDefault="0085325E" w:rsidP="0085325E">
      <w:pPr>
        <w:widowControl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85325E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　　　5. </w:t>
      </w:r>
      <w:hyperlink r:id="rId8" w:tgtFrame="_blank" w:history="1"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2022年度教育部高校</w:t>
        </w:r>
        <w:proofErr w:type="gramStart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思政课</w:t>
        </w:r>
        <w:proofErr w:type="gramEnd"/>
        <w:r w:rsidRPr="0085325E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教师研究专项一般项目申报常见问题释疑</w:t>
        </w:r>
      </w:hyperlink>
    </w:p>
    <w:p w14:paraId="67BBA4FF" w14:textId="24D93F9B" w:rsidR="00D368F4" w:rsidRPr="00D368F4" w:rsidRDefault="00D368F4" w:rsidP="00D368F4">
      <w:pPr>
        <w:widowControl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 xml:space="preserve">         6.</w:t>
      </w:r>
      <w:r w:rsidRPr="00D368F4">
        <w:rPr>
          <w:rFonts w:hint="eastAsia"/>
        </w:rPr>
        <w:t xml:space="preserve"> </w:t>
      </w:r>
      <w:r w:rsidRPr="00D368F4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高等学校哲学社会科学繁荣计划专项资金管理办法</w:t>
      </w:r>
    </w:p>
    <w:p w14:paraId="24B5B556" w14:textId="77777777" w:rsidR="00D368F4" w:rsidRPr="00D368F4" w:rsidRDefault="00D368F4" w:rsidP="00D368F4">
      <w:pPr>
        <w:widowControl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</w:p>
    <w:p w14:paraId="69FA70E4" w14:textId="77777777" w:rsidR="00D368F4" w:rsidRPr="00D368F4" w:rsidRDefault="00D368F4" w:rsidP="00D368F4">
      <w:pPr>
        <w:widowControl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D368F4"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 xml:space="preserve">                                                         科研处 </w:t>
      </w:r>
    </w:p>
    <w:p w14:paraId="22529F31" w14:textId="5C0DE86E" w:rsidR="00D368F4" w:rsidRPr="0085325E" w:rsidRDefault="00D368F4" w:rsidP="00D368F4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D368F4">
        <w:rPr>
          <w:rFonts w:ascii="微软雅黑" w:eastAsia="微软雅黑" w:hAnsi="微软雅黑" w:cs="宋体"/>
          <w:color w:val="4B4B4B"/>
          <w:kern w:val="0"/>
          <w:sz w:val="24"/>
          <w:szCs w:val="24"/>
        </w:rPr>
        <w:t xml:space="preserve">                                                    2022年1月28日</w:t>
      </w:r>
    </w:p>
    <w:p w14:paraId="41C0B395" w14:textId="77777777" w:rsidR="00D368F4" w:rsidRDefault="00D368F4" w:rsidP="0085325E">
      <w:pPr>
        <w:widowControl/>
        <w:jc w:val="righ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</w:p>
    <w:p w14:paraId="2E504F21" w14:textId="77777777" w:rsidR="00DE3F3B" w:rsidRPr="0085325E" w:rsidRDefault="00DE3F3B"/>
    <w:sectPr w:rsidR="00DE3F3B" w:rsidRPr="00853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25E"/>
    <w:rsid w:val="005A26F7"/>
    <w:rsid w:val="0085325E"/>
    <w:rsid w:val="00B473F1"/>
    <w:rsid w:val="00D368F4"/>
    <w:rsid w:val="00DE3F3B"/>
    <w:rsid w:val="00E4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47EC4"/>
  <w15:chartTrackingRefBased/>
  <w15:docId w15:val="{55C2D7D1-2564-4804-B86A-2D75F7DD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492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.gov.cn/s78/A13/tongzhi/202201/W020220128590345252275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oe.gov.cn/s78/A13/tongzhi/202201/W02022012859034524032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78/A13/tongzhi/202201/W020220128590345230851.doc" TargetMode="External"/><Relationship Id="rId5" Type="http://schemas.openxmlformats.org/officeDocument/2006/relationships/hyperlink" Target="http://www.moe.gov.cn/s78/A13/tongzhi/202201/W020220128590345223383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moe.gov.cn/s78/A13/tongzhi/202201/W020220128590345217268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bianh</dc:creator>
  <cp:keywords/>
  <dc:description/>
  <cp:lastModifiedBy>bianh</cp:lastModifiedBy>
  <cp:revision>1</cp:revision>
  <dcterms:created xsi:type="dcterms:W3CDTF">2022-01-28T15:09:00Z</dcterms:created>
  <dcterms:modified xsi:type="dcterms:W3CDTF">2022-01-28T15:18:00Z</dcterms:modified>
</cp:coreProperties>
</file>