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DEC" w:rsidRPr="00783DEC" w:rsidRDefault="00783DEC" w:rsidP="00783DEC">
      <w:pPr>
        <w:jc w:val="center"/>
        <w:rPr>
          <w:b/>
          <w:sz w:val="30"/>
          <w:szCs w:val="30"/>
        </w:rPr>
      </w:pPr>
      <w:r w:rsidRPr="00783DEC">
        <w:rPr>
          <w:rFonts w:hint="eastAsia"/>
          <w:b/>
          <w:sz w:val="30"/>
          <w:szCs w:val="30"/>
        </w:rPr>
        <w:t>关于申报国家自然科学基金委员会</w:t>
      </w:r>
      <w:proofErr w:type="gramStart"/>
      <w:r>
        <w:rPr>
          <w:b/>
          <w:sz w:val="30"/>
          <w:szCs w:val="30"/>
        </w:rPr>
        <w:t>”</w:t>
      </w:r>
      <w:proofErr w:type="gramEnd"/>
      <w:r w:rsidRPr="00783DEC">
        <w:rPr>
          <w:rFonts w:hint="eastAsia"/>
          <w:b/>
          <w:sz w:val="30"/>
          <w:szCs w:val="30"/>
        </w:rPr>
        <w:t>十三五</w:t>
      </w:r>
      <w:proofErr w:type="gramStart"/>
      <w:r>
        <w:rPr>
          <w:b/>
          <w:sz w:val="30"/>
          <w:szCs w:val="30"/>
        </w:rPr>
        <w:t>”</w:t>
      </w:r>
      <w:proofErr w:type="gramEnd"/>
      <w:r w:rsidRPr="00783DEC">
        <w:rPr>
          <w:rFonts w:hint="eastAsia"/>
          <w:b/>
          <w:sz w:val="30"/>
          <w:szCs w:val="30"/>
        </w:rPr>
        <w:t>第二批重大项目的通知</w:t>
      </w:r>
    </w:p>
    <w:p w:rsidR="00783DEC" w:rsidRDefault="00783DEC" w:rsidP="00783DEC">
      <w:pPr>
        <w:ind w:firstLineChars="200" w:firstLine="420"/>
        <w:rPr>
          <w:rFonts w:hint="eastAsia"/>
        </w:rPr>
      </w:pPr>
      <w:r>
        <w:rPr>
          <w:rFonts w:hint="eastAsia"/>
        </w:rPr>
        <w:t>重大项目面向科学前沿和国家经济、社会、科技发展及国家安全的重大需求中的重大科学问题，超前部署，开展多学科交叉研究和综合性研究，充分发挥支撑与引领作用，提升我国基础研究源头创新能力。</w:t>
      </w:r>
    </w:p>
    <w:p w:rsidR="00783DEC" w:rsidRDefault="00783DEC" w:rsidP="00783DEC"/>
    <w:p w:rsidR="00783DEC" w:rsidRDefault="00783DEC" w:rsidP="00783DEC">
      <w:pPr>
        <w:rPr>
          <w:rFonts w:hint="eastAsia"/>
        </w:rPr>
      </w:pPr>
      <w:r>
        <w:rPr>
          <w:rFonts w:hint="eastAsia"/>
        </w:rPr>
        <w:t xml:space="preserve">　　国家自然科学基金委员会（以下简称自然科学基金委）根据《国家自然科学基金“十三五”发展规划》优先发展领域和</w:t>
      </w:r>
      <w:proofErr w:type="gramStart"/>
      <w:r>
        <w:rPr>
          <w:rFonts w:hint="eastAsia"/>
        </w:rPr>
        <w:t>委党组</w:t>
      </w:r>
      <w:proofErr w:type="gramEnd"/>
      <w:r>
        <w:rPr>
          <w:rFonts w:hint="eastAsia"/>
        </w:rPr>
        <w:t>战略部署，在深入研讨和广泛征求科学家意见的基础上，现发布“十三五”第二批</w:t>
      </w:r>
      <w:r>
        <w:rPr>
          <w:rFonts w:hint="eastAsia"/>
        </w:rPr>
        <w:t>39</w:t>
      </w:r>
      <w:r>
        <w:rPr>
          <w:rFonts w:hint="eastAsia"/>
        </w:rPr>
        <w:t>个重大项目指南（见附件），请申请人及依托单位按项目指南中所述的要求和注意事项提出申请。</w:t>
      </w:r>
    </w:p>
    <w:p w:rsidR="00783DEC" w:rsidRDefault="00783DEC" w:rsidP="00783DEC"/>
    <w:p w:rsidR="00783DEC" w:rsidRPr="00783DEC" w:rsidRDefault="00783DEC" w:rsidP="00783DEC">
      <w:pPr>
        <w:rPr>
          <w:rFonts w:hint="eastAsia"/>
          <w:b/>
        </w:rPr>
      </w:pPr>
      <w:r w:rsidRPr="00783DEC">
        <w:rPr>
          <w:rFonts w:hint="eastAsia"/>
          <w:b/>
        </w:rPr>
        <w:t>一、申请条件和要求</w:t>
      </w:r>
    </w:p>
    <w:p w:rsidR="00783DEC" w:rsidRDefault="00783DEC" w:rsidP="00783DEC"/>
    <w:p w:rsidR="00783DEC" w:rsidRPr="00783DEC" w:rsidRDefault="00783DEC" w:rsidP="00783DEC">
      <w:pPr>
        <w:rPr>
          <w:b/>
        </w:rPr>
      </w:pPr>
      <w:r w:rsidRPr="00783DEC">
        <w:rPr>
          <w:rFonts w:hint="eastAsia"/>
          <w:b/>
        </w:rPr>
        <w:t xml:space="preserve">　　（一）申请条件。</w:t>
      </w:r>
    </w:p>
    <w:p w:rsidR="00783DEC" w:rsidRDefault="00783DEC" w:rsidP="00783DEC">
      <w:r>
        <w:rPr>
          <w:rFonts w:hint="eastAsia"/>
        </w:rPr>
        <w:t xml:space="preserve">　　重大项目申请人应当具备以下条件：</w:t>
      </w:r>
    </w:p>
    <w:p w:rsidR="00783DEC" w:rsidRDefault="00783DEC" w:rsidP="00783DEC">
      <w:r>
        <w:rPr>
          <w:rFonts w:hint="eastAsia"/>
        </w:rPr>
        <w:t xml:space="preserve">　　</w:t>
      </w:r>
      <w:r>
        <w:rPr>
          <w:rFonts w:hint="eastAsia"/>
        </w:rPr>
        <w:t>1</w:t>
      </w:r>
      <w:r>
        <w:rPr>
          <w:rFonts w:hint="eastAsia"/>
        </w:rPr>
        <w:t>．具有承担基础研究课题的经历；</w:t>
      </w:r>
    </w:p>
    <w:p w:rsidR="00783DEC" w:rsidRDefault="00783DEC" w:rsidP="00783DEC">
      <w:r>
        <w:rPr>
          <w:rFonts w:hint="eastAsia"/>
        </w:rPr>
        <w:t xml:space="preserve">　　</w:t>
      </w:r>
      <w:r>
        <w:rPr>
          <w:rFonts w:hint="eastAsia"/>
        </w:rPr>
        <w:t>2</w:t>
      </w:r>
      <w:r>
        <w:rPr>
          <w:rFonts w:hint="eastAsia"/>
        </w:rPr>
        <w:t>．具有高级专业技术职务（职称）。</w:t>
      </w:r>
    </w:p>
    <w:p w:rsidR="00783DEC" w:rsidRDefault="00783DEC" w:rsidP="00783DEC">
      <w:pPr>
        <w:rPr>
          <w:rFonts w:hint="eastAsia"/>
        </w:rPr>
      </w:pPr>
      <w:r>
        <w:rPr>
          <w:rFonts w:hint="eastAsia"/>
        </w:rPr>
        <w:t xml:space="preserve">　　在站博士后研究人员、正在攻读研究生学位以及无工作单位或者所在单位不是依托单位的科学技术人员均不得作为申请人（即项目主持人和课题负责人）进行申请。</w:t>
      </w:r>
    </w:p>
    <w:p w:rsidR="00783DEC" w:rsidRDefault="00783DEC" w:rsidP="00783DEC"/>
    <w:p w:rsidR="00783DEC" w:rsidRPr="00783DEC" w:rsidRDefault="00783DEC" w:rsidP="00783DEC">
      <w:pPr>
        <w:rPr>
          <w:b/>
        </w:rPr>
      </w:pPr>
      <w:r w:rsidRPr="00783DEC">
        <w:rPr>
          <w:rFonts w:hint="eastAsia"/>
          <w:b/>
        </w:rPr>
        <w:t xml:space="preserve">　　（二）申请要求。</w:t>
      </w:r>
    </w:p>
    <w:p w:rsidR="00783DEC" w:rsidRDefault="00783DEC" w:rsidP="00783DEC">
      <w:r>
        <w:rPr>
          <w:rFonts w:hint="eastAsia"/>
        </w:rPr>
        <w:t xml:space="preserve">　　</w:t>
      </w:r>
      <w:r>
        <w:rPr>
          <w:rFonts w:hint="eastAsia"/>
        </w:rPr>
        <w:t>1.</w:t>
      </w:r>
      <w:r>
        <w:rPr>
          <w:rFonts w:hint="eastAsia"/>
        </w:rPr>
        <w:t>重大项目的资助期限为</w:t>
      </w:r>
      <w:r>
        <w:rPr>
          <w:rFonts w:hint="eastAsia"/>
        </w:rPr>
        <w:t>5</w:t>
      </w:r>
      <w:r>
        <w:rPr>
          <w:rFonts w:hint="eastAsia"/>
        </w:rPr>
        <w:t>年，申请书中的研究期限应填写“</w:t>
      </w:r>
      <w:r>
        <w:rPr>
          <w:rFonts w:hint="eastAsia"/>
        </w:rPr>
        <w:t>2018</w:t>
      </w:r>
      <w:r>
        <w:rPr>
          <w:rFonts w:hint="eastAsia"/>
        </w:rPr>
        <w:t>年</w:t>
      </w:r>
      <w:r>
        <w:rPr>
          <w:rFonts w:hint="eastAsia"/>
        </w:rPr>
        <w:t>1</w:t>
      </w:r>
      <w:r>
        <w:rPr>
          <w:rFonts w:hint="eastAsia"/>
        </w:rPr>
        <w:t>月</w:t>
      </w:r>
      <w:r>
        <w:rPr>
          <w:rFonts w:hint="eastAsia"/>
        </w:rPr>
        <w:t>1</w:t>
      </w:r>
      <w:r>
        <w:rPr>
          <w:rFonts w:hint="eastAsia"/>
        </w:rPr>
        <w:t>日</w:t>
      </w:r>
      <w:r>
        <w:rPr>
          <w:rFonts w:hint="eastAsia"/>
        </w:rPr>
        <w:t>-2022</w:t>
      </w:r>
      <w:r>
        <w:rPr>
          <w:rFonts w:hint="eastAsia"/>
        </w:rPr>
        <w:t>年</w:t>
      </w:r>
      <w:r>
        <w:rPr>
          <w:rFonts w:hint="eastAsia"/>
        </w:rPr>
        <w:t>12</w:t>
      </w:r>
      <w:r>
        <w:rPr>
          <w:rFonts w:hint="eastAsia"/>
        </w:rPr>
        <w:t>月</w:t>
      </w:r>
      <w:r>
        <w:rPr>
          <w:rFonts w:hint="eastAsia"/>
        </w:rPr>
        <w:t>31</w:t>
      </w:r>
      <w:r>
        <w:rPr>
          <w:rFonts w:hint="eastAsia"/>
        </w:rPr>
        <w:t>日”。</w:t>
      </w:r>
    </w:p>
    <w:p w:rsidR="00783DEC" w:rsidRDefault="00783DEC" w:rsidP="00783DEC">
      <w:r>
        <w:rPr>
          <w:rFonts w:hint="eastAsia"/>
        </w:rPr>
        <w:t xml:space="preserve">　　</w:t>
      </w:r>
      <w:r>
        <w:rPr>
          <w:rFonts w:hint="eastAsia"/>
        </w:rPr>
        <w:t>2.</w:t>
      </w:r>
      <w:r>
        <w:rPr>
          <w:rFonts w:hint="eastAsia"/>
        </w:rPr>
        <w:t>“十三五”期间重大项目只受理整体申请，要分别撰写项目申请书和课题申请书，不受理针对某个项目指南的部分研究内容或一个课题的申请。</w:t>
      </w:r>
    </w:p>
    <w:p w:rsidR="00783DEC" w:rsidRDefault="00783DEC" w:rsidP="00783DEC">
      <w:r>
        <w:rPr>
          <w:rFonts w:hint="eastAsia"/>
        </w:rPr>
        <w:t xml:space="preserve">　　每个重大项目应当围绕科学目标设置</w:t>
      </w:r>
      <w:r w:rsidRPr="00783DEC">
        <w:rPr>
          <w:rFonts w:hint="eastAsia"/>
          <w:b/>
        </w:rPr>
        <w:t>不多于</w:t>
      </w:r>
      <w:r w:rsidRPr="00783DEC">
        <w:rPr>
          <w:rFonts w:hint="eastAsia"/>
          <w:b/>
        </w:rPr>
        <w:t>5</w:t>
      </w:r>
      <w:r w:rsidRPr="00783DEC">
        <w:rPr>
          <w:rFonts w:hint="eastAsia"/>
          <w:b/>
        </w:rPr>
        <w:t>个重大项目课题</w:t>
      </w:r>
      <w:r>
        <w:rPr>
          <w:rFonts w:hint="eastAsia"/>
        </w:rPr>
        <w:t>（部分重大项目的课题设置数量有具体要求，以相关重大项目指南为准）。重大项目的申请人应当是其中</w:t>
      </w:r>
      <w:r>
        <w:rPr>
          <w:rFonts w:hint="eastAsia"/>
        </w:rPr>
        <w:t>1</w:t>
      </w:r>
      <w:r>
        <w:rPr>
          <w:rFonts w:hint="eastAsia"/>
        </w:rPr>
        <w:t>个课题的申请人。</w:t>
      </w:r>
    </w:p>
    <w:p w:rsidR="00783DEC" w:rsidRDefault="00783DEC" w:rsidP="00783DEC">
      <w:pPr>
        <w:rPr>
          <w:rFonts w:hint="eastAsia"/>
        </w:rPr>
      </w:pPr>
      <w:r>
        <w:rPr>
          <w:rFonts w:hint="eastAsia"/>
        </w:rPr>
        <w:t xml:space="preserve">　　</w:t>
      </w:r>
      <w:r w:rsidRPr="00783DEC">
        <w:rPr>
          <w:rFonts w:hint="eastAsia"/>
          <w:b/>
        </w:rPr>
        <w:t>每个课题的合作研究单位数量不得超过</w:t>
      </w:r>
      <w:r w:rsidRPr="00783DEC">
        <w:rPr>
          <w:rFonts w:hint="eastAsia"/>
          <w:b/>
        </w:rPr>
        <w:t>2</w:t>
      </w:r>
      <w:r w:rsidRPr="00783DEC">
        <w:rPr>
          <w:rFonts w:hint="eastAsia"/>
          <w:b/>
        </w:rPr>
        <w:t>个</w:t>
      </w:r>
      <w:r>
        <w:rPr>
          <w:rFonts w:hint="eastAsia"/>
        </w:rPr>
        <w:t>。</w:t>
      </w:r>
      <w:r w:rsidRPr="00783DEC">
        <w:rPr>
          <w:rFonts w:hint="eastAsia"/>
          <w:b/>
        </w:rPr>
        <w:t>每个重大项目依托单位和合作研究单位数量合计不得超过</w:t>
      </w:r>
      <w:r w:rsidRPr="00783DEC">
        <w:rPr>
          <w:rFonts w:hint="eastAsia"/>
          <w:b/>
        </w:rPr>
        <w:t>5</w:t>
      </w:r>
      <w:r w:rsidRPr="00783DEC">
        <w:rPr>
          <w:rFonts w:hint="eastAsia"/>
          <w:b/>
        </w:rPr>
        <w:t>个</w:t>
      </w:r>
      <w:r>
        <w:rPr>
          <w:rFonts w:hint="eastAsia"/>
        </w:rPr>
        <w:t>（部分重大项目的合作研究单位数量有具体要求，以相关重大项目指南为准）。</w:t>
      </w:r>
    </w:p>
    <w:p w:rsidR="00783DEC" w:rsidRDefault="00783DEC" w:rsidP="00783DEC"/>
    <w:p w:rsidR="00783DEC" w:rsidRPr="00783DEC" w:rsidRDefault="00783DEC" w:rsidP="00783DEC">
      <w:pPr>
        <w:rPr>
          <w:b/>
        </w:rPr>
      </w:pPr>
      <w:r w:rsidRPr="00783DEC">
        <w:rPr>
          <w:rFonts w:hint="eastAsia"/>
          <w:b/>
        </w:rPr>
        <w:t xml:space="preserve">　　二、限项规定</w:t>
      </w:r>
    </w:p>
    <w:p w:rsidR="00783DEC" w:rsidRDefault="00783DEC" w:rsidP="00783DEC">
      <w:pPr>
        <w:rPr>
          <w:rFonts w:hint="eastAsia"/>
        </w:rPr>
      </w:pPr>
      <w:r>
        <w:rPr>
          <w:rFonts w:hint="eastAsia"/>
        </w:rPr>
        <w:t xml:space="preserve">　　</w:t>
      </w:r>
      <w:r>
        <w:rPr>
          <w:rFonts w:hint="eastAsia"/>
        </w:rPr>
        <w:t>1.</w:t>
      </w:r>
      <w:r>
        <w:rPr>
          <w:rFonts w:hint="eastAsia"/>
        </w:rPr>
        <w:t>具有高级专业技术职务（职称）的人员，申请（包括申请人和主要参与者）和正在承担（包括负责人和主要参与者）以下类型项目总数合计限为</w:t>
      </w:r>
      <w:r>
        <w:rPr>
          <w:rFonts w:hint="eastAsia"/>
        </w:rPr>
        <w:t>3</w:t>
      </w:r>
      <w:r>
        <w:rPr>
          <w:rFonts w:hint="eastAsia"/>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Pr>
          <w:rFonts w:hint="eastAsia"/>
        </w:rPr>
        <w:t>200</w:t>
      </w:r>
      <w:r>
        <w:rPr>
          <w:rFonts w:hint="eastAsia"/>
        </w:rPr>
        <w:t>万元</w:t>
      </w:r>
      <w:r>
        <w:rPr>
          <w:rFonts w:hint="eastAsia"/>
        </w:rPr>
        <w:t>/</w:t>
      </w:r>
      <w:r>
        <w:rPr>
          <w:rFonts w:hint="eastAsia"/>
        </w:rPr>
        <w:t>项的组织间国际（地区）合作研究项目（仅限作为申请人申请和作为负责人承担，作为参与者不限）、国家重大科研仪器研制项目（</w:t>
      </w:r>
      <w:proofErr w:type="gramStart"/>
      <w:r>
        <w:rPr>
          <w:rFonts w:hint="eastAsia"/>
        </w:rPr>
        <w:t>含承担</w:t>
      </w:r>
      <w:proofErr w:type="gramEnd"/>
      <w:r>
        <w:rPr>
          <w:rFonts w:hint="eastAsia"/>
        </w:rPr>
        <w:t>科学仪器基础研究专款项目和国家重大科研仪器设备研制专项项目）、优秀国家重点实验室研究项目，以及资助期限超过</w:t>
      </w:r>
      <w:r>
        <w:rPr>
          <w:rFonts w:hint="eastAsia"/>
        </w:rPr>
        <w:t>1</w:t>
      </w:r>
      <w:r>
        <w:rPr>
          <w:rFonts w:hint="eastAsia"/>
        </w:rPr>
        <w:t>年的应急管理项目。</w:t>
      </w:r>
    </w:p>
    <w:p w:rsidR="00783DEC" w:rsidRDefault="00783DEC" w:rsidP="00783DEC"/>
    <w:p w:rsidR="00783DEC" w:rsidRDefault="00783DEC" w:rsidP="00783DEC">
      <w:pPr>
        <w:rPr>
          <w:rFonts w:hint="eastAsia"/>
        </w:rPr>
      </w:pPr>
      <w:r>
        <w:rPr>
          <w:rFonts w:hint="eastAsia"/>
        </w:rPr>
        <w:lastRenderedPageBreak/>
        <w:t xml:space="preserve">　　优秀青年科学基金项目和国家杰出青年科学基金项目申请时不限项；正式接收申请到国家自然科学基金委员会</w:t>
      </w:r>
      <w:proofErr w:type="gramStart"/>
      <w:r>
        <w:rPr>
          <w:rFonts w:hint="eastAsia"/>
        </w:rPr>
        <w:t>作出</w:t>
      </w:r>
      <w:proofErr w:type="gramEnd"/>
      <w:r>
        <w:rPr>
          <w:rFonts w:hint="eastAsia"/>
        </w:rPr>
        <w:t>资助与否决定之前，以及获资助后，计入限项。</w:t>
      </w:r>
    </w:p>
    <w:p w:rsidR="00783DEC" w:rsidRDefault="00783DEC" w:rsidP="00783DEC"/>
    <w:p w:rsidR="00783DEC" w:rsidRDefault="00783DEC" w:rsidP="00783DEC">
      <w:pPr>
        <w:rPr>
          <w:rFonts w:hint="eastAsia"/>
        </w:rPr>
      </w:pPr>
      <w:r>
        <w:rPr>
          <w:rFonts w:hint="eastAsia"/>
        </w:rPr>
        <w:t xml:space="preserve">　　</w:t>
      </w:r>
      <w:r>
        <w:rPr>
          <w:rFonts w:hint="eastAsia"/>
        </w:rPr>
        <w:t>2.</w:t>
      </w:r>
      <w:r>
        <w:rPr>
          <w:rFonts w:hint="eastAsia"/>
        </w:rPr>
        <w:t>申请人（不含参与者）同年只能申请</w:t>
      </w:r>
      <w:r>
        <w:rPr>
          <w:rFonts w:hint="eastAsia"/>
        </w:rPr>
        <w:t>1</w:t>
      </w:r>
      <w:r>
        <w:rPr>
          <w:rFonts w:hint="eastAsia"/>
        </w:rPr>
        <w:t>项重大项目。上一年度获得重大项目资助的项目主持人和课题负责人，本年度不得再申请重大项目。</w:t>
      </w:r>
    </w:p>
    <w:p w:rsidR="00783DEC" w:rsidRDefault="00783DEC" w:rsidP="00783DEC"/>
    <w:p w:rsidR="00783DEC" w:rsidRPr="00783DEC" w:rsidRDefault="00783DEC" w:rsidP="00783DEC">
      <w:pPr>
        <w:rPr>
          <w:rFonts w:hint="eastAsia"/>
          <w:b/>
        </w:rPr>
      </w:pPr>
      <w:r w:rsidRPr="00783DEC">
        <w:rPr>
          <w:rFonts w:hint="eastAsia"/>
          <w:b/>
        </w:rPr>
        <w:t>三、申请注意事项</w:t>
      </w:r>
    </w:p>
    <w:p w:rsidR="00783DEC" w:rsidRDefault="00783DEC" w:rsidP="00783DEC"/>
    <w:p w:rsidR="00783DEC" w:rsidRPr="00783DEC" w:rsidRDefault="00783DEC" w:rsidP="00783DEC">
      <w:pPr>
        <w:rPr>
          <w:b/>
        </w:rPr>
      </w:pPr>
      <w:r w:rsidRPr="00783DEC">
        <w:rPr>
          <w:rFonts w:hint="eastAsia"/>
          <w:b/>
        </w:rPr>
        <w:t xml:space="preserve">　　（一）项目申请接收。</w:t>
      </w:r>
    </w:p>
    <w:p w:rsidR="00783DEC" w:rsidRDefault="00783DEC" w:rsidP="00783DEC">
      <w:r>
        <w:rPr>
          <w:rFonts w:hint="eastAsia"/>
        </w:rPr>
        <w:t xml:space="preserve">　　</w:t>
      </w:r>
      <w:r>
        <w:rPr>
          <w:rFonts w:hint="eastAsia"/>
        </w:rPr>
        <w:t>请</w:t>
      </w:r>
      <w:r>
        <w:t>在</w:t>
      </w:r>
      <w:r>
        <w:rPr>
          <w:rFonts w:hint="eastAsia"/>
        </w:rPr>
        <w:t>8</w:t>
      </w:r>
      <w:r>
        <w:rPr>
          <w:rFonts w:hint="eastAsia"/>
        </w:rPr>
        <w:t>月</w:t>
      </w:r>
      <w:r w:rsidR="0005724D">
        <w:t>15</w:t>
      </w:r>
      <w:r>
        <w:rPr>
          <w:rFonts w:hint="eastAsia"/>
        </w:rPr>
        <w:t>日</w:t>
      </w:r>
      <w:r>
        <w:t>前网上提交并通知科研处审核，纸质材料</w:t>
      </w:r>
      <w:r w:rsidR="0005724D">
        <w:rPr>
          <w:rFonts w:hint="eastAsia"/>
        </w:rPr>
        <w:t>一式</w:t>
      </w:r>
      <w:r w:rsidR="0005724D">
        <w:rPr>
          <w:rFonts w:hint="eastAsia"/>
        </w:rPr>
        <w:t>2</w:t>
      </w:r>
      <w:r w:rsidR="0005724D">
        <w:rPr>
          <w:rFonts w:hint="eastAsia"/>
        </w:rPr>
        <w:t>份</w:t>
      </w:r>
      <w:r>
        <w:t>在</w:t>
      </w:r>
      <w:r>
        <w:rPr>
          <w:rFonts w:hint="eastAsia"/>
        </w:rPr>
        <w:t>8</w:t>
      </w:r>
      <w:r>
        <w:rPr>
          <w:rFonts w:hint="eastAsia"/>
        </w:rPr>
        <w:t>月</w:t>
      </w:r>
      <w:r w:rsidR="0005724D">
        <w:t>16</w:t>
      </w:r>
      <w:r>
        <w:rPr>
          <w:rFonts w:hint="eastAsia"/>
        </w:rPr>
        <w:t>日</w:t>
      </w:r>
      <w:r>
        <w:t>前报送</w:t>
      </w:r>
      <w:proofErr w:type="gramStart"/>
      <w:r>
        <w:t>至行政</w:t>
      </w:r>
      <w:proofErr w:type="gramEnd"/>
      <w:r>
        <w:t>楼</w:t>
      </w:r>
      <w:r>
        <w:rPr>
          <w:rFonts w:hint="eastAsia"/>
        </w:rPr>
        <w:t>205</w:t>
      </w:r>
      <w:r>
        <w:rPr>
          <w:rFonts w:hint="eastAsia"/>
        </w:rPr>
        <w:t>室</w:t>
      </w:r>
      <w:r>
        <w:rPr>
          <w:rFonts w:hint="eastAsia"/>
        </w:rPr>
        <w:t>。</w:t>
      </w:r>
    </w:p>
    <w:p w:rsidR="00783DEC" w:rsidRDefault="00783DEC" w:rsidP="00783DEC"/>
    <w:p w:rsidR="00783DEC" w:rsidRDefault="00783DEC" w:rsidP="00783DEC">
      <w:r w:rsidRPr="00783DEC">
        <w:rPr>
          <w:rFonts w:hint="eastAsia"/>
          <w:b/>
        </w:rPr>
        <w:t xml:space="preserve">　　（二）申请人注意事项。</w:t>
      </w:r>
    </w:p>
    <w:p w:rsidR="00783DEC" w:rsidRDefault="00783DEC" w:rsidP="00783DEC">
      <w:r>
        <w:rPr>
          <w:rFonts w:hint="eastAsia"/>
        </w:rPr>
        <w:t xml:space="preserve">　　重大项目申请书采取在线方式撰写，对申请人具体要求如下：</w:t>
      </w:r>
    </w:p>
    <w:p w:rsidR="00783DEC" w:rsidRDefault="00783DEC" w:rsidP="00783DEC">
      <w:pPr>
        <w:rPr>
          <w:rFonts w:hint="eastAsia"/>
        </w:rPr>
      </w:pPr>
      <w:r>
        <w:rPr>
          <w:rFonts w:hint="eastAsia"/>
        </w:rPr>
        <w:t xml:space="preserve">　　</w:t>
      </w:r>
      <w:r>
        <w:rPr>
          <w:rFonts w:hint="eastAsia"/>
        </w:rPr>
        <w:t>1</w:t>
      </w:r>
      <w:r>
        <w:rPr>
          <w:rFonts w:hint="eastAsia"/>
        </w:rPr>
        <w:t>．申请人在填报申请书前，应当认真阅读本项目指南和《</w:t>
      </w:r>
      <w:r>
        <w:rPr>
          <w:rFonts w:hint="eastAsia"/>
        </w:rPr>
        <w:t>2017</w:t>
      </w:r>
      <w:r>
        <w:rPr>
          <w:rFonts w:hint="eastAsia"/>
        </w:rPr>
        <w:t>年度国家自然科学基金项目指南》中申请须知和限</w:t>
      </w:r>
      <w:proofErr w:type="gramStart"/>
      <w:r>
        <w:rPr>
          <w:rFonts w:hint="eastAsia"/>
        </w:rPr>
        <w:t>项申请</w:t>
      </w:r>
      <w:proofErr w:type="gramEnd"/>
      <w:r>
        <w:rPr>
          <w:rFonts w:hint="eastAsia"/>
        </w:rPr>
        <w:t>规定的相关内容，不符合项目指南和相关要求的项目申请不予受理。</w:t>
      </w:r>
    </w:p>
    <w:p w:rsidR="00783DEC" w:rsidRDefault="00783DEC" w:rsidP="00783DEC"/>
    <w:p w:rsidR="00783DEC" w:rsidRDefault="00783DEC" w:rsidP="00783DEC">
      <w:pPr>
        <w:rPr>
          <w:rFonts w:hint="eastAsia"/>
        </w:rPr>
      </w:pPr>
      <w:r>
        <w:rPr>
          <w:rFonts w:hint="eastAsia"/>
        </w:rPr>
        <w:t xml:space="preserve">　　</w:t>
      </w:r>
      <w:r>
        <w:rPr>
          <w:rFonts w:hint="eastAsia"/>
        </w:rPr>
        <w:t>2.</w:t>
      </w:r>
      <w:r>
        <w:rPr>
          <w:rFonts w:hint="eastAsia"/>
        </w:rPr>
        <w:t>申请人登陆科学基金网络信息系统</w:t>
      </w:r>
      <w:r>
        <w:rPr>
          <w:rFonts w:hint="eastAsia"/>
        </w:rPr>
        <w:t>https://isisn.nsfc.gov.cn/</w:t>
      </w:r>
      <w:r>
        <w:rPr>
          <w:rFonts w:hint="eastAsia"/>
        </w:rPr>
        <w:t>（以下简称信息系统，没有信息系统账号的申请人请向依托单位基金管理联系人申请开户），按照撰写提纲要求撰写申请书。</w:t>
      </w:r>
    </w:p>
    <w:p w:rsidR="00783DEC" w:rsidRDefault="00783DEC" w:rsidP="00783DEC"/>
    <w:p w:rsidR="00783DEC" w:rsidRDefault="00783DEC" w:rsidP="00783DEC">
      <w:pPr>
        <w:rPr>
          <w:rFonts w:hint="eastAsia"/>
        </w:rPr>
      </w:pPr>
      <w:r>
        <w:rPr>
          <w:rFonts w:hint="eastAsia"/>
        </w:rPr>
        <w:t xml:space="preserve">　　</w:t>
      </w:r>
      <w:r>
        <w:rPr>
          <w:rFonts w:hint="eastAsia"/>
        </w:rPr>
        <w:t>3.</w:t>
      </w:r>
      <w:r>
        <w:rPr>
          <w:rFonts w:hint="eastAsia"/>
        </w:rPr>
        <w:t>重大项目的项目申请人应在信息系统中先填写“项目申请书”，并给该重大项目课题申请人赋予课题申请权限，未经赋权的课题申请人将无法提交申请。</w:t>
      </w:r>
    </w:p>
    <w:p w:rsidR="00783DEC" w:rsidRDefault="00783DEC" w:rsidP="00783DEC"/>
    <w:p w:rsidR="00783DEC" w:rsidRDefault="00783DEC" w:rsidP="00783DEC">
      <w:pPr>
        <w:rPr>
          <w:rFonts w:hint="eastAsia"/>
        </w:rPr>
      </w:pPr>
      <w:r>
        <w:rPr>
          <w:rFonts w:hint="eastAsia"/>
        </w:rPr>
        <w:t xml:space="preserve">　　</w:t>
      </w:r>
      <w:r>
        <w:rPr>
          <w:rFonts w:hint="eastAsia"/>
        </w:rPr>
        <w:t>4.</w:t>
      </w:r>
      <w:r>
        <w:rPr>
          <w:rFonts w:hint="eastAsia"/>
        </w:rPr>
        <w:t>申请书的</w:t>
      </w:r>
      <w:r w:rsidRPr="00783DEC">
        <w:rPr>
          <w:rFonts w:hint="eastAsia"/>
          <w:b/>
        </w:rPr>
        <w:t>资助类别选择“重大项目”，亚类说明选择“项目申请书”或“课题申请书”，附注说明选择相关的重大项目名称，</w:t>
      </w:r>
      <w:r>
        <w:rPr>
          <w:rFonts w:hint="eastAsia"/>
        </w:rPr>
        <w:t>根据申请的具体研究内容选择相应的申请代码（部分重大项目有具体要求的，按照相关重大项目指南要求填写）。以上选择不准确或未选择的项目申请不予受理。</w:t>
      </w:r>
    </w:p>
    <w:p w:rsidR="00783DEC" w:rsidRDefault="00783DEC" w:rsidP="00783DEC"/>
    <w:p w:rsidR="00783DEC" w:rsidRDefault="00783DEC" w:rsidP="00783DEC">
      <w:pPr>
        <w:rPr>
          <w:rFonts w:hint="eastAsia"/>
        </w:rPr>
      </w:pPr>
      <w:r>
        <w:rPr>
          <w:rFonts w:hint="eastAsia"/>
        </w:rPr>
        <w:t xml:space="preserve">　　</w:t>
      </w:r>
      <w:r>
        <w:rPr>
          <w:rFonts w:hint="eastAsia"/>
        </w:rPr>
        <w:t>5.</w:t>
      </w:r>
      <w:r>
        <w:rPr>
          <w:rFonts w:hint="eastAsia"/>
        </w:rPr>
        <w:t>申请人应当按照重大项目申请书的撰写提纲撰写申请书，如果申请人已经承担与所申请重大项目相关的其他科技计划项目，应当在报告正文的“研究基础”部分说明本申请项目与其他相关项目的区别与联系。</w:t>
      </w:r>
    </w:p>
    <w:p w:rsidR="00783DEC" w:rsidRDefault="00783DEC" w:rsidP="00783DEC"/>
    <w:p w:rsidR="00783DEC" w:rsidRDefault="00783DEC" w:rsidP="00783DEC">
      <w:pPr>
        <w:rPr>
          <w:rFonts w:hint="eastAsia"/>
        </w:rPr>
      </w:pPr>
      <w:r>
        <w:rPr>
          <w:rFonts w:hint="eastAsia"/>
        </w:rPr>
        <w:t xml:space="preserve">　　</w:t>
      </w:r>
      <w:r w:rsidRPr="00783DEC">
        <w:rPr>
          <w:rFonts w:hint="eastAsia"/>
          <w:b/>
        </w:rPr>
        <w:t>“项目申请书”中的“主要参与者”只填写各课题“申请人”相关信息</w:t>
      </w:r>
      <w:r>
        <w:rPr>
          <w:rFonts w:hint="eastAsia"/>
        </w:rPr>
        <w:t>；</w:t>
      </w:r>
      <w:r w:rsidRPr="00783DEC">
        <w:rPr>
          <w:rFonts w:hint="eastAsia"/>
          <w:b/>
        </w:rPr>
        <w:t>“签字和盖章页”（可根据需求增加）中“依托单位公章”应加盖“项目申请人”所属依托单位公章，“合作研究单位公章”</w:t>
      </w:r>
      <w:r w:rsidRPr="00783DEC">
        <w:rPr>
          <w:rFonts w:hint="eastAsia"/>
          <w:b/>
        </w:rPr>
        <w:t xml:space="preserve"> </w:t>
      </w:r>
      <w:r w:rsidRPr="00783DEC">
        <w:rPr>
          <w:rFonts w:hint="eastAsia"/>
          <w:b/>
        </w:rPr>
        <w:t>应加盖“课题申请人”所属依托单位公章。</w:t>
      </w:r>
    </w:p>
    <w:p w:rsidR="00783DEC" w:rsidRDefault="00783DEC" w:rsidP="00783DEC"/>
    <w:p w:rsidR="00783DEC" w:rsidRDefault="00783DEC" w:rsidP="00783DEC">
      <w:pPr>
        <w:rPr>
          <w:rFonts w:hint="eastAsia"/>
        </w:rPr>
      </w:pPr>
      <w:r>
        <w:rPr>
          <w:rFonts w:hint="eastAsia"/>
        </w:rPr>
        <w:t xml:space="preserve">　　“课题申请书”中的“主要参与者”包括课题所有主要成员相关信息。“签字和盖章页”中“依托单位公章”</w:t>
      </w:r>
      <w:r>
        <w:rPr>
          <w:rFonts w:hint="eastAsia"/>
        </w:rPr>
        <w:t>,</w:t>
      </w:r>
      <w:r>
        <w:rPr>
          <w:rFonts w:hint="eastAsia"/>
        </w:rPr>
        <w:t>应加盖“课题申请人”所属依托单位公章；“签字和盖章页”中“合作研究单位公章”</w:t>
      </w:r>
      <w:r>
        <w:rPr>
          <w:rFonts w:hint="eastAsia"/>
        </w:rPr>
        <w:t>,</w:t>
      </w:r>
      <w:r>
        <w:rPr>
          <w:rFonts w:hint="eastAsia"/>
        </w:rPr>
        <w:t>若已经在自然科学基金委注册的合作研究单位，应加盖依托单位公章，没有注册的合作研究单位，应加盖该法人单位公章。</w:t>
      </w:r>
    </w:p>
    <w:p w:rsidR="00783DEC" w:rsidRDefault="00783DEC" w:rsidP="00783DEC"/>
    <w:p w:rsidR="00783DEC" w:rsidRDefault="00783DEC" w:rsidP="00783DEC">
      <w:pPr>
        <w:rPr>
          <w:rFonts w:hint="eastAsia"/>
        </w:rPr>
      </w:pPr>
      <w:r>
        <w:rPr>
          <w:rFonts w:hint="eastAsia"/>
        </w:rPr>
        <w:t xml:space="preserve">　　</w:t>
      </w:r>
      <w:r>
        <w:rPr>
          <w:rFonts w:hint="eastAsia"/>
        </w:rPr>
        <w:t>6.</w:t>
      </w:r>
      <w:r>
        <w:rPr>
          <w:rFonts w:hint="eastAsia"/>
        </w:rPr>
        <w:t>重大项目实行成本补偿的资助方式，自然科学基金委将组织专家对建议予以资助的项</w:t>
      </w:r>
      <w:r>
        <w:rPr>
          <w:rFonts w:hint="eastAsia"/>
        </w:rPr>
        <w:lastRenderedPageBreak/>
        <w:t>目进行资金预算专项评审。申请人应根据《国家自然科学基金资助项目资金管理办法》的有关规定，以及《国家自然科学基金项目资金预算表编制说明》中有关成本补偿式预算的具体要求，按照“目标相关性、政策相符性、经济合理性”的基本原则，认真编制《国家自然科学基金项目资金预算表》。</w:t>
      </w:r>
    </w:p>
    <w:p w:rsidR="00783DEC" w:rsidRDefault="00783DEC" w:rsidP="00783DEC"/>
    <w:p w:rsidR="00783DEC" w:rsidRDefault="00783DEC" w:rsidP="00783DEC">
      <w:pPr>
        <w:rPr>
          <w:rFonts w:hint="eastAsia"/>
        </w:rPr>
      </w:pPr>
      <w:r>
        <w:rPr>
          <w:rFonts w:hint="eastAsia"/>
        </w:rPr>
        <w:t xml:space="preserve">　　项目资金分为直接费用和间接费用，申请人仅需填写直接费用部分，间接费用由信息系统自动生成。多个单位共同承担一个项目的，项目申请人和合作研究单位的参与者应当分别编制项目资金预算，经所在单位审核后，由申请人汇总编制。</w:t>
      </w:r>
    </w:p>
    <w:p w:rsidR="00783DEC" w:rsidRDefault="00783DEC" w:rsidP="00783DEC"/>
    <w:p w:rsidR="00783DEC" w:rsidRDefault="00783DEC" w:rsidP="00783DEC">
      <w:pPr>
        <w:rPr>
          <w:rFonts w:hint="eastAsia"/>
        </w:rPr>
      </w:pPr>
      <w:r>
        <w:rPr>
          <w:rFonts w:hint="eastAsia"/>
        </w:rPr>
        <w:t xml:space="preserve">　　</w:t>
      </w:r>
      <w:r>
        <w:rPr>
          <w:rFonts w:hint="eastAsia"/>
        </w:rPr>
        <w:t>7.</w:t>
      </w:r>
      <w:r>
        <w:rPr>
          <w:rFonts w:hint="eastAsia"/>
        </w:rPr>
        <w:t>申请人完成申请书撰写后，在线提交电子申请书及附件材料，下载并打印最终</w:t>
      </w:r>
      <w:r>
        <w:rPr>
          <w:rFonts w:hint="eastAsia"/>
        </w:rPr>
        <w:t>PDF</w:t>
      </w:r>
      <w:r>
        <w:rPr>
          <w:rFonts w:hint="eastAsia"/>
        </w:rPr>
        <w:t>版本申请书，向依托单位提交签字后的纸质申请书原件。</w:t>
      </w:r>
    </w:p>
    <w:p w:rsidR="00783DEC" w:rsidRDefault="00783DEC" w:rsidP="00783DEC"/>
    <w:p w:rsidR="00783DEC" w:rsidRDefault="00783DEC" w:rsidP="00783DEC">
      <w:pPr>
        <w:rPr>
          <w:rFonts w:hint="eastAsia"/>
        </w:rPr>
      </w:pPr>
      <w:r>
        <w:rPr>
          <w:rFonts w:hint="eastAsia"/>
        </w:rPr>
        <w:t xml:space="preserve">　　“项目申请书”和“课题申请书”应当通过各自的依托单位提交。</w:t>
      </w:r>
      <w:r w:rsidRPr="00783DEC">
        <w:rPr>
          <w:rFonts w:hint="eastAsia"/>
          <w:b/>
        </w:rPr>
        <w:t>其中“课题申请书”必须先于“项目申请书”提交，“项目申请书”待全部“课题申请书”提交完毕并确认生成项目总预算表无误后再行提交。</w:t>
      </w:r>
    </w:p>
    <w:p w:rsidR="00783DEC" w:rsidRDefault="00783DEC" w:rsidP="00783DEC"/>
    <w:p w:rsidR="00783DEC" w:rsidRDefault="00783DEC" w:rsidP="00B905EF">
      <w:pPr>
        <w:ind w:firstLine="420"/>
      </w:pPr>
      <w:r>
        <w:rPr>
          <w:rFonts w:hint="eastAsia"/>
        </w:rPr>
        <w:t>8.</w:t>
      </w:r>
      <w:r>
        <w:rPr>
          <w:rFonts w:hint="eastAsia"/>
        </w:rPr>
        <w:t xml:space="preserve">申请人应保证纸质申请书与电子版内容一致。　　</w:t>
      </w:r>
    </w:p>
    <w:p w:rsidR="00B905EF" w:rsidRDefault="00B905EF" w:rsidP="00B905EF">
      <w:pPr>
        <w:ind w:firstLine="420"/>
      </w:pPr>
    </w:p>
    <w:p w:rsidR="00B905EF" w:rsidRDefault="00B905EF" w:rsidP="00B905EF">
      <w:pPr>
        <w:rPr>
          <w:rFonts w:hint="eastAsia"/>
        </w:rPr>
      </w:pPr>
      <w:r>
        <w:rPr>
          <w:rFonts w:hint="eastAsia"/>
        </w:rPr>
        <w:t>联系人</w:t>
      </w:r>
      <w:r>
        <w:t>：</w:t>
      </w:r>
      <w:proofErr w:type="gramStart"/>
      <w:r>
        <w:t>刘月波</w:t>
      </w:r>
      <w:proofErr w:type="gramEnd"/>
      <w:r>
        <w:rPr>
          <w:rFonts w:hint="eastAsia"/>
        </w:rPr>
        <w:t xml:space="preserve">   </w:t>
      </w:r>
      <w:r>
        <w:rPr>
          <w:rFonts w:hint="eastAsia"/>
        </w:rPr>
        <w:t>电话</w:t>
      </w:r>
      <w:r>
        <w:t>：</w:t>
      </w:r>
      <w:r>
        <w:rPr>
          <w:rFonts w:hint="eastAsia"/>
        </w:rPr>
        <w:t>65904366</w:t>
      </w:r>
    </w:p>
    <w:p w:rsidR="00B905EF" w:rsidRDefault="00B905EF" w:rsidP="00B905EF">
      <w:pPr>
        <w:rPr>
          <w:rFonts w:hint="eastAsia"/>
        </w:rPr>
      </w:pPr>
      <w:r>
        <w:rPr>
          <w:rFonts w:hint="eastAsia"/>
        </w:rPr>
        <w:t>Email</w:t>
      </w:r>
      <w:r>
        <w:t>：</w:t>
      </w:r>
      <w:r>
        <w:t>liuyuebo@mail.shufe.edu.cn</w:t>
      </w:r>
    </w:p>
    <w:p w:rsidR="00B905EF" w:rsidRDefault="00B905EF" w:rsidP="00B905EF">
      <w:pPr>
        <w:ind w:firstLine="420"/>
      </w:pPr>
    </w:p>
    <w:p w:rsidR="00B905EF" w:rsidRDefault="00B905EF" w:rsidP="00B905EF">
      <w:pPr>
        <w:jc w:val="right"/>
        <w:rPr>
          <w:rFonts w:hint="eastAsia"/>
        </w:rPr>
      </w:pPr>
      <w:r>
        <w:rPr>
          <w:rFonts w:hint="eastAsia"/>
        </w:rPr>
        <w:t>科研处</w:t>
      </w:r>
    </w:p>
    <w:p w:rsidR="00B905EF" w:rsidRDefault="00B905EF" w:rsidP="00B905EF">
      <w:pPr>
        <w:jc w:val="right"/>
      </w:pPr>
    </w:p>
    <w:p w:rsidR="00B905EF" w:rsidRDefault="00B905EF" w:rsidP="00B905EF">
      <w:pPr>
        <w:jc w:val="right"/>
        <w:rPr>
          <w:rFonts w:hint="eastAsia"/>
        </w:rPr>
      </w:pPr>
      <w:r>
        <w:rPr>
          <w:rFonts w:hint="eastAsia"/>
        </w:rPr>
        <w:t>2017</w:t>
      </w:r>
      <w:r>
        <w:rPr>
          <w:rFonts w:hint="eastAsia"/>
        </w:rPr>
        <w:t>年</w:t>
      </w:r>
      <w:r>
        <w:rPr>
          <w:rFonts w:hint="eastAsia"/>
        </w:rPr>
        <w:t>7</w:t>
      </w:r>
      <w:r>
        <w:rPr>
          <w:rFonts w:hint="eastAsia"/>
        </w:rPr>
        <w:t>月</w:t>
      </w:r>
      <w:r>
        <w:t>13</w:t>
      </w:r>
      <w:r>
        <w:rPr>
          <w:rFonts w:hint="eastAsia"/>
        </w:rPr>
        <w:t>日</w:t>
      </w:r>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附件：</w:t>
      </w:r>
      <w:r>
        <w:rPr>
          <w:rFonts w:ascii="微软雅黑" w:eastAsia="微软雅黑" w:hAnsi="微软雅黑" w:hint="eastAsia"/>
          <w:color w:val="000000"/>
          <w:sz w:val="20"/>
          <w:szCs w:val="20"/>
        </w:rPr>
        <w:t xml:space="preserve">    </w:t>
      </w:r>
      <w:hyperlink r:id="rId4" w:tgtFrame="_blank" w:history="1">
        <w:r>
          <w:rPr>
            <w:rStyle w:val="a4"/>
            <w:rFonts w:ascii="微软雅黑" w:eastAsia="微软雅黑" w:hAnsi="微软雅黑" w:hint="eastAsia"/>
            <w:color w:val="0070C0"/>
            <w:sz w:val="20"/>
            <w:szCs w:val="20"/>
          </w:rPr>
          <w:t>1.“动力系统的遍历平均与逼近过程”重大项目指南</w:t>
        </w:r>
      </w:hyperlink>
      <w:bookmarkStart w:id="0" w:name="_GoBack"/>
      <w:bookmarkEnd w:id="0"/>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5" w:tgtFrame="_blank" w:history="1">
        <w:r>
          <w:rPr>
            <w:rStyle w:val="a4"/>
            <w:rFonts w:ascii="微软雅黑" w:eastAsia="微软雅黑" w:hAnsi="微软雅黑" w:hint="eastAsia"/>
            <w:color w:val="0070C0"/>
            <w:sz w:val="20"/>
            <w:szCs w:val="20"/>
          </w:rPr>
          <w:t>2.“高速轨道交通系统动力学性能演化及控制”重大项目指南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6" w:tgtFrame="_blank" w:history="1">
        <w:r>
          <w:rPr>
            <w:rStyle w:val="a4"/>
            <w:rFonts w:ascii="微软雅黑" w:eastAsia="微软雅黑" w:hAnsi="微软雅黑" w:hint="eastAsia"/>
            <w:color w:val="0070C0"/>
            <w:sz w:val="20"/>
            <w:szCs w:val="20"/>
          </w:rPr>
          <w:t>3.“无序合金的塑性流动与强韧化机理”重大项目指南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7" w:tgtFrame="_blank" w:history="1">
        <w:r>
          <w:rPr>
            <w:rStyle w:val="a4"/>
            <w:rFonts w:ascii="微软雅黑" w:eastAsia="微软雅黑" w:hAnsi="微软雅黑" w:hint="eastAsia"/>
            <w:color w:val="0070C0"/>
            <w:sz w:val="20"/>
            <w:szCs w:val="20"/>
          </w:rPr>
          <w:t>4.“基于频谱成像的太阳大气磁场诊断及相关物理过程研究”重大项目指南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8" w:tgtFrame="_blank" w:history="1">
        <w:r>
          <w:rPr>
            <w:rStyle w:val="a4"/>
            <w:rFonts w:ascii="微软雅黑" w:eastAsia="微软雅黑" w:hAnsi="微软雅黑" w:hint="eastAsia"/>
            <w:color w:val="0070C0"/>
            <w:sz w:val="20"/>
            <w:szCs w:val="20"/>
          </w:rPr>
          <w:t>5.“准二维体系中的高温超导态和拓扑超导态的探索”重大项目指南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9" w:tgtFrame="_blank" w:history="1">
        <w:r>
          <w:rPr>
            <w:rStyle w:val="a4"/>
            <w:rFonts w:ascii="微软雅黑" w:eastAsia="微软雅黑" w:hAnsi="微软雅黑" w:hint="eastAsia"/>
            <w:color w:val="0070C0"/>
            <w:sz w:val="20"/>
            <w:szCs w:val="20"/>
          </w:rPr>
          <w:t>6.“锕系核裂变数据关键科学问题研究”重大项目指南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10" w:tgtFrame="_blank" w:history="1">
        <w:r>
          <w:rPr>
            <w:rStyle w:val="a4"/>
            <w:rFonts w:ascii="微软雅黑" w:eastAsia="微软雅黑" w:hAnsi="微软雅黑" w:hint="eastAsia"/>
            <w:color w:val="0070C0"/>
            <w:sz w:val="20"/>
            <w:szCs w:val="20"/>
          </w:rPr>
          <w:t>7.“面向精细化学品高效合成的均相催化氧化还原过程”重大项目指南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11" w:tgtFrame="_blank" w:history="1">
        <w:r>
          <w:rPr>
            <w:rStyle w:val="a4"/>
            <w:rFonts w:ascii="微软雅黑" w:eastAsia="微软雅黑" w:hAnsi="微软雅黑" w:hint="eastAsia"/>
            <w:color w:val="0070C0"/>
            <w:sz w:val="20"/>
            <w:szCs w:val="20"/>
          </w:rPr>
          <w:t>8.“高分子非线性流变行为的分子机理与性能调控”重大项目指南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12" w:tgtFrame="_blank" w:history="1">
        <w:r>
          <w:rPr>
            <w:rStyle w:val="a4"/>
            <w:rFonts w:ascii="微软雅黑" w:eastAsia="微软雅黑" w:hAnsi="微软雅黑" w:hint="eastAsia"/>
            <w:color w:val="0070C0"/>
            <w:sz w:val="20"/>
            <w:szCs w:val="20"/>
          </w:rPr>
          <w:t>9.“局域场下的高分辨分子成像及化学精准测量”重大项目指南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13" w:tgtFrame="_blank" w:history="1">
        <w:r>
          <w:rPr>
            <w:rStyle w:val="a4"/>
            <w:rFonts w:ascii="微软雅黑" w:eastAsia="微软雅黑" w:hAnsi="微软雅黑" w:hint="eastAsia"/>
            <w:color w:val="0070C0"/>
            <w:sz w:val="20"/>
            <w:szCs w:val="20"/>
          </w:rPr>
          <w:t>10.“聚集体激发态可调控的新颖杂稠环功能分子体系的精准构建”重大项目指南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hyperlink r:id="rId14" w:tgtFrame="_blank" w:history="1">
        <w:r>
          <w:rPr>
            <w:rStyle w:val="a4"/>
            <w:rFonts w:ascii="微软雅黑" w:eastAsia="微软雅黑" w:hAnsi="微软雅黑" w:hint="eastAsia"/>
            <w:color w:val="0070C0"/>
            <w:sz w:val="20"/>
            <w:szCs w:val="20"/>
          </w:rPr>
          <w:t>11.“乏燃料后处理复杂体系中的锕系元素化学研究”重大项目指南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15" w:tgtFrame="_blank" w:history="1">
        <w:r>
          <w:rPr>
            <w:rStyle w:val="a4"/>
            <w:rFonts w:ascii="微软雅黑" w:eastAsia="微软雅黑" w:hAnsi="微软雅黑" w:hint="eastAsia"/>
            <w:color w:val="0070C0"/>
            <w:sz w:val="20"/>
            <w:szCs w:val="20"/>
          </w:rPr>
          <w:t>12.“面向能源相关小分子活化/转化的多孔配合物”重大项目指南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16" w:tgtFrame="_blank" w:history="1">
        <w:r>
          <w:rPr>
            <w:rStyle w:val="a4"/>
            <w:rFonts w:ascii="微软雅黑" w:eastAsia="微软雅黑" w:hAnsi="微软雅黑" w:hint="eastAsia"/>
            <w:color w:val="0070C0"/>
            <w:sz w:val="20"/>
            <w:szCs w:val="20"/>
          </w:rPr>
          <w:t>13.“帕金森综合症的神经分析化学基础研究”重大项目指南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17" w:tgtFrame="_blank" w:history="1">
        <w:r>
          <w:rPr>
            <w:rStyle w:val="a4"/>
            <w:rFonts w:ascii="微软雅黑" w:eastAsia="微软雅黑" w:hAnsi="微软雅黑" w:hint="eastAsia"/>
            <w:color w:val="0070C0"/>
            <w:sz w:val="20"/>
            <w:szCs w:val="20"/>
          </w:rPr>
          <w:t>14.“细胞自噬的分子调控研究”重大项目指南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18" w:tgtFrame="_blank" w:history="1">
        <w:r>
          <w:rPr>
            <w:rStyle w:val="a4"/>
            <w:rFonts w:ascii="微软雅黑" w:eastAsia="微软雅黑" w:hAnsi="微软雅黑" w:hint="eastAsia"/>
            <w:color w:val="0070C0"/>
            <w:sz w:val="20"/>
            <w:szCs w:val="20"/>
          </w:rPr>
          <w:t>15.“中国地方猪种成肌与肌内沉脂的遗传机制解析”重大项目指南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19" w:tgtFrame="_blank" w:history="1">
        <w:r>
          <w:rPr>
            <w:rStyle w:val="a4"/>
            <w:rFonts w:ascii="微软雅黑" w:eastAsia="微软雅黑" w:hAnsi="微软雅黑" w:hint="eastAsia"/>
            <w:color w:val="0070C0"/>
            <w:sz w:val="20"/>
            <w:szCs w:val="20"/>
          </w:rPr>
          <w:t>16.“中国北方干旱半干旱区气候变化及敏感生态系统的响应与适应”重大项目指南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20" w:tgtFrame="_blank" w:history="1">
        <w:r>
          <w:rPr>
            <w:rStyle w:val="a4"/>
            <w:rFonts w:ascii="微软雅黑" w:eastAsia="微软雅黑" w:hAnsi="微软雅黑" w:hint="eastAsia"/>
            <w:color w:val="0070C0"/>
            <w:sz w:val="20"/>
            <w:szCs w:val="20"/>
          </w:rPr>
          <w:t>17.“青藏高原东缘地形急变带山地生态—水文过程与山地灾害互馈机制及灾害风险调控”重大项目指南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21" w:tgtFrame="_blank" w:history="1">
        <w:r>
          <w:rPr>
            <w:rStyle w:val="a4"/>
            <w:rFonts w:ascii="微软雅黑" w:eastAsia="微软雅黑" w:hAnsi="微软雅黑" w:hint="eastAsia"/>
            <w:color w:val="0070C0"/>
            <w:sz w:val="20"/>
            <w:szCs w:val="20"/>
          </w:rPr>
          <w:t>18.“黄土高原重大工程灾变机理与防控”重大项目指南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22" w:tgtFrame="_blank" w:history="1">
        <w:r>
          <w:rPr>
            <w:rStyle w:val="a4"/>
            <w:rFonts w:ascii="微软雅黑" w:eastAsia="微软雅黑" w:hAnsi="微软雅黑" w:hint="eastAsia"/>
            <w:color w:val="0070C0"/>
            <w:sz w:val="20"/>
            <w:szCs w:val="20"/>
          </w:rPr>
          <w:t>19.“中国陆相白垩纪科学钻探高分辨率古环境记录与古气候演化”重大项目指南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23" w:tgtFrame="_blank" w:history="1">
        <w:r>
          <w:rPr>
            <w:rStyle w:val="a4"/>
            <w:rFonts w:ascii="微软雅黑" w:eastAsia="微软雅黑" w:hAnsi="微软雅黑" w:hint="eastAsia"/>
            <w:color w:val="0070C0"/>
            <w:sz w:val="20"/>
            <w:szCs w:val="20"/>
          </w:rPr>
          <w:t>20.“陆地地壳结构探测的气枪震源技术及其应用”重大项目指南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24" w:tgtFrame="_blank" w:history="1">
        <w:r>
          <w:rPr>
            <w:rStyle w:val="a4"/>
            <w:rFonts w:ascii="微软雅黑" w:eastAsia="微软雅黑" w:hAnsi="微软雅黑" w:hint="eastAsia"/>
            <w:color w:val="0070C0"/>
            <w:sz w:val="20"/>
            <w:szCs w:val="20"/>
          </w:rPr>
          <w:t>21.“北极海-冰-气系统对冬季欧亚大陆极端天气、气候事件的影响及机理”重大项目指南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25" w:tgtFrame="_blank" w:history="1">
        <w:r>
          <w:rPr>
            <w:rStyle w:val="a4"/>
            <w:rFonts w:ascii="微软雅黑" w:eastAsia="微软雅黑" w:hAnsi="微软雅黑" w:hint="eastAsia"/>
            <w:color w:val="0070C0"/>
            <w:sz w:val="20"/>
            <w:szCs w:val="20"/>
          </w:rPr>
          <w:t>22.“基于薄带连铸亚快速凝固的非平衡相变与组织一体化调控”重大项目指南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26" w:tgtFrame="_blank" w:history="1">
        <w:r>
          <w:rPr>
            <w:rStyle w:val="a4"/>
            <w:rFonts w:ascii="微软雅黑" w:eastAsia="微软雅黑" w:hAnsi="微软雅黑" w:hint="eastAsia"/>
            <w:color w:val="0070C0"/>
            <w:sz w:val="20"/>
            <w:szCs w:val="20"/>
          </w:rPr>
          <w:t>23.“钙钛矿材料多功能原理及其耦合新效应”重大项目指南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27" w:tgtFrame="_blank" w:history="1">
        <w:r>
          <w:rPr>
            <w:rStyle w:val="a4"/>
            <w:rFonts w:ascii="微软雅黑" w:eastAsia="微软雅黑" w:hAnsi="微软雅黑" w:hint="eastAsia"/>
            <w:color w:val="0070C0"/>
            <w:sz w:val="20"/>
            <w:szCs w:val="20"/>
          </w:rPr>
          <w:t>24.“大飞机子午线轮胎先进复合材料及结构的设计与制造基础研究”重大项目指南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28" w:tgtFrame="_blank" w:history="1">
        <w:r>
          <w:rPr>
            <w:rStyle w:val="a4"/>
            <w:rFonts w:ascii="微软雅黑" w:eastAsia="微软雅黑" w:hAnsi="微软雅黑" w:hint="eastAsia"/>
            <w:color w:val="0070C0"/>
            <w:sz w:val="20"/>
            <w:szCs w:val="20"/>
          </w:rPr>
          <w:t>25.“航空轴流压气机新气动布局基础研究”重大项目指南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29" w:tgtFrame="_blank" w:history="1">
        <w:r>
          <w:rPr>
            <w:rStyle w:val="a4"/>
            <w:rFonts w:ascii="微软雅黑" w:eastAsia="微软雅黑" w:hAnsi="微软雅黑" w:hint="eastAsia"/>
            <w:color w:val="0070C0"/>
            <w:sz w:val="20"/>
            <w:szCs w:val="20"/>
          </w:rPr>
          <w:t>26.“直接驱动型超高功率电脉冲产生与调制的基础研究”重大项目指南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30" w:tgtFrame="_blank" w:history="1">
        <w:r>
          <w:rPr>
            <w:rStyle w:val="a4"/>
            <w:rFonts w:ascii="微软雅黑" w:eastAsia="微软雅黑" w:hAnsi="微软雅黑" w:hint="eastAsia"/>
            <w:color w:val="0070C0"/>
            <w:sz w:val="20"/>
            <w:szCs w:val="20"/>
          </w:rPr>
          <w:t>27.“西北旱区农业节水抑盐机理与灌排协同调控”重大项目指南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31" w:tgtFrame="_blank" w:history="1">
        <w:r>
          <w:rPr>
            <w:rStyle w:val="a4"/>
            <w:rFonts w:ascii="微软雅黑" w:eastAsia="微软雅黑" w:hAnsi="微软雅黑" w:hint="eastAsia"/>
            <w:color w:val="0070C0"/>
            <w:sz w:val="20"/>
            <w:szCs w:val="20"/>
          </w:rPr>
          <w:t>28.“空间复杂动态多目标电磁特征的表征与重构基础理论及关键技术”重大项目指南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32" w:tgtFrame="_blank" w:history="1">
        <w:r>
          <w:rPr>
            <w:rStyle w:val="a4"/>
            <w:rFonts w:ascii="微软雅黑" w:eastAsia="微软雅黑" w:hAnsi="微软雅黑" w:hint="eastAsia"/>
            <w:color w:val="0070C0"/>
            <w:sz w:val="20"/>
            <w:szCs w:val="20"/>
          </w:rPr>
          <w:t>29.“天空基海洋目标探测与识别基础研究”重大项目指南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hyperlink r:id="rId33" w:tgtFrame="_blank" w:history="1">
        <w:r>
          <w:rPr>
            <w:rStyle w:val="a4"/>
            <w:rFonts w:ascii="微软雅黑" w:eastAsia="微软雅黑" w:hAnsi="微软雅黑" w:hint="eastAsia"/>
            <w:color w:val="0070C0"/>
            <w:sz w:val="20"/>
            <w:szCs w:val="20"/>
          </w:rPr>
          <w:t>30.“极限工况下汽车主动安全协同控制及应用验证”重大项目指南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34" w:tgtFrame="_blank" w:history="1">
        <w:r>
          <w:rPr>
            <w:rStyle w:val="a4"/>
            <w:rFonts w:ascii="微软雅黑" w:eastAsia="微软雅黑" w:hAnsi="微软雅黑" w:hint="eastAsia"/>
            <w:color w:val="0070C0"/>
            <w:sz w:val="20"/>
            <w:szCs w:val="20"/>
          </w:rPr>
          <w:t>31.“高速铁路运行控制与动态调度一体化基础理论与关键技术”重大项目指南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35" w:tgtFrame="_blank" w:history="1">
        <w:r>
          <w:rPr>
            <w:rStyle w:val="a4"/>
            <w:rFonts w:ascii="微软雅黑" w:eastAsia="微软雅黑" w:hAnsi="微软雅黑" w:hint="eastAsia"/>
            <w:color w:val="0070C0"/>
            <w:sz w:val="20"/>
            <w:szCs w:val="20"/>
          </w:rPr>
          <w:t>32.“锑化物低维结构中红外激光器基础理论与关键技术”重大项目指南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36" w:tgtFrame="_blank" w:history="1">
        <w:r>
          <w:rPr>
            <w:rStyle w:val="a4"/>
            <w:rFonts w:ascii="微软雅黑" w:eastAsia="微软雅黑" w:hAnsi="微软雅黑" w:hint="eastAsia"/>
            <w:color w:val="0070C0"/>
            <w:sz w:val="20"/>
            <w:szCs w:val="20"/>
          </w:rPr>
          <w:t>33.“互联网背景下金融创新与风险管理若干基础理论与方法”重大项目指南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37" w:tgtFrame="_blank" w:history="1">
        <w:r>
          <w:rPr>
            <w:rStyle w:val="a4"/>
            <w:rFonts w:ascii="微软雅黑" w:eastAsia="微软雅黑" w:hAnsi="微软雅黑" w:hint="eastAsia"/>
            <w:color w:val="0070C0"/>
            <w:sz w:val="20"/>
            <w:szCs w:val="20"/>
          </w:rPr>
          <w:t>34.“基于中国情景的会计审计与公司财务关键科学问题研究”重大项目指南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38" w:tgtFrame="_blank" w:history="1">
        <w:r>
          <w:rPr>
            <w:rStyle w:val="a4"/>
            <w:rFonts w:ascii="微软雅黑" w:eastAsia="微软雅黑" w:hAnsi="微软雅黑" w:hint="eastAsia"/>
            <w:color w:val="0070C0"/>
            <w:sz w:val="20"/>
            <w:szCs w:val="20"/>
          </w:rPr>
          <w:t>35.“国家安全管理的决策体系基础科学问题研究”重大项目指南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39" w:tgtFrame="_blank" w:history="1">
        <w:r>
          <w:rPr>
            <w:rStyle w:val="a4"/>
            <w:rFonts w:ascii="微软雅黑" w:eastAsia="微软雅黑" w:hAnsi="微软雅黑" w:hint="eastAsia"/>
            <w:color w:val="0070C0"/>
            <w:sz w:val="20"/>
            <w:szCs w:val="20"/>
          </w:rPr>
          <w:t>36.“生物活性小分子调控病理性心肌重构机制研究”重大项目指南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40" w:tgtFrame="_blank" w:history="1">
        <w:r>
          <w:rPr>
            <w:rStyle w:val="a4"/>
            <w:rFonts w:ascii="微软雅黑" w:eastAsia="微软雅黑" w:hAnsi="微软雅黑" w:hint="eastAsia"/>
            <w:color w:val="0070C0"/>
            <w:sz w:val="20"/>
            <w:szCs w:val="20"/>
          </w:rPr>
          <w:t>37.“肠道微生态影响慢性重大炎症性肠肝疾病的机制研究”重大项目指南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41" w:tgtFrame="_blank" w:history="1">
        <w:r>
          <w:rPr>
            <w:rStyle w:val="a4"/>
            <w:rFonts w:ascii="微软雅黑" w:eastAsia="微软雅黑" w:hAnsi="微软雅黑" w:hint="eastAsia"/>
            <w:color w:val="0070C0"/>
            <w:sz w:val="20"/>
            <w:szCs w:val="20"/>
          </w:rPr>
          <w:t>38.“神经性视觉损伤与修复的机制研究”重大项目指南</w:t>
        </w:r>
      </w:hyperlink>
    </w:p>
    <w:p w:rsidR="00A53E88" w:rsidRDefault="00A53E88" w:rsidP="00A53E88">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42" w:tgtFrame="_blank" w:history="1">
        <w:r>
          <w:rPr>
            <w:rStyle w:val="a4"/>
            <w:rFonts w:ascii="微软雅黑" w:eastAsia="微软雅黑" w:hAnsi="微软雅黑" w:hint="eastAsia"/>
            <w:color w:val="0070C0"/>
            <w:sz w:val="20"/>
            <w:szCs w:val="20"/>
          </w:rPr>
          <w:t>39.“异常脑功能活动位点与连接的多模态影像学研究”重大项目指南</w:t>
        </w:r>
      </w:hyperlink>
    </w:p>
    <w:p w:rsidR="00B905EF" w:rsidRPr="00A53E88" w:rsidRDefault="00B905EF" w:rsidP="00A53E88">
      <w:pPr>
        <w:rPr>
          <w:rFonts w:hint="eastAsia"/>
        </w:rPr>
      </w:pPr>
    </w:p>
    <w:p w:rsidR="00783DEC" w:rsidRDefault="00783DEC" w:rsidP="00783DEC"/>
    <w:p w:rsidR="00783DEC" w:rsidRDefault="00783DEC" w:rsidP="00A53E88">
      <w:r>
        <w:rPr>
          <w:rFonts w:hint="eastAsia"/>
        </w:rPr>
        <w:t xml:space="preserve">　　</w:t>
      </w:r>
      <w:r>
        <w:t xml:space="preserve"> </w:t>
      </w:r>
    </w:p>
    <w:p w:rsidR="00783DEC" w:rsidRDefault="00783DEC" w:rsidP="00783DEC"/>
    <w:sectPr w:rsidR="00783D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A9"/>
    <w:rsid w:val="0005724D"/>
    <w:rsid w:val="00333E05"/>
    <w:rsid w:val="003667A9"/>
    <w:rsid w:val="005961F9"/>
    <w:rsid w:val="00783DEC"/>
    <w:rsid w:val="008A382C"/>
    <w:rsid w:val="00A53E88"/>
    <w:rsid w:val="00A63A71"/>
    <w:rsid w:val="00B905EF"/>
    <w:rsid w:val="00D07F17"/>
    <w:rsid w:val="00EF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57437-A6CE-4BC4-8E4D-869F17A6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3E8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53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15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ublish/portal0/tab452/info69746.htm" TargetMode="External"/><Relationship Id="rId13" Type="http://schemas.openxmlformats.org/officeDocument/2006/relationships/hyperlink" Target="http://www.nsfc.gov.cn/publish/portal0/tab452/info69741.htm" TargetMode="External"/><Relationship Id="rId18" Type="http://schemas.openxmlformats.org/officeDocument/2006/relationships/hyperlink" Target="http://www.nsfc.gov.cn/publish/portal0/tab452/info69736.htm" TargetMode="External"/><Relationship Id="rId26" Type="http://schemas.openxmlformats.org/officeDocument/2006/relationships/hyperlink" Target="http://www.nsfc.gov.cn/publish/portal0/tab452/info69727.htm" TargetMode="External"/><Relationship Id="rId39" Type="http://schemas.openxmlformats.org/officeDocument/2006/relationships/hyperlink" Target="http://www.nsfc.gov.cn/publish/portal0/tab452/info69714.htm" TargetMode="External"/><Relationship Id="rId3" Type="http://schemas.openxmlformats.org/officeDocument/2006/relationships/webSettings" Target="webSettings.xml"/><Relationship Id="rId21" Type="http://schemas.openxmlformats.org/officeDocument/2006/relationships/hyperlink" Target="http://www.nsfc.gov.cn/publish/portal0/tab452/info69732.htm" TargetMode="External"/><Relationship Id="rId34" Type="http://schemas.openxmlformats.org/officeDocument/2006/relationships/hyperlink" Target="http://www.nsfc.gov.cn/publish/portal0/tab452/info69719.htm" TargetMode="External"/><Relationship Id="rId42" Type="http://schemas.openxmlformats.org/officeDocument/2006/relationships/hyperlink" Target="http://www.nsfc.gov.cn/publish/portal0/tab452/info69711.htm" TargetMode="External"/><Relationship Id="rId7" Type="http://schemas.openxmlformats.org/officeDocument/2006/relationships/hyperlink" Target="http://www.nsfc.gov.cn/publish/portal0/tab452/info69747.htm" TargetMode="External"/><Relationship Id="rId12" Type="http://schemas.openxmlformats.org/officeDocument/2006/relationships/hyperlink" Target="http://www.nsfc.gov.cn/publish/portal0/tab452/info69742.htm" TargetMode="External"/><Relationship Id="rId17" Type="http://schemas.openxmlformats.org/officeDocument/2006/relationships/hyperlink" Target="http://www.nsfc.gov.cn/publish/portal0/tab452/info69737.htm" TargetMode="External"/><Relationship Id="rId25" Type="http://schemas.openxmlformats.org/officeDocument/2006/relationships/hyperlink" Target="http://www.nsfc.gov.cn/publish/portal0/tab452/info69728.htm" TargetMode="External"/><Relationship Id="rId33" Type="http://schemas.openxmlformats.org/officeDocument/2006/relationships/hyperlink" Target="http://www.nsfc.gov.cn/publish/portal0/tab452/info69720.htm" TargetMode="External"/><Relationship Id="rId38" Type="http://schemas.openxmlformats.org/officeDocument/2006/relationships/hyperlink" Target="http://www.nsfc.gov.cn/publish/portal0/tab452/info69715.htm" TargetMode="External"/><Relationship Id="rId2" Type="http://schemas.openxmlformats.org/officeDocument/2006/relationships/settings" Target="settings.xml"/><Relationship Id="rId16" Type="http://schemas.openxmlformats.org/officeDocument/2006/relationships/hyperlink" Target="http://www.nsfc.gov.cn/publish/portal0/tab452/info69738.htm" TargetMode="External"/><Relationship Id="rId20" Type="http://schemas.openxmlformats.org/officeDocument/2006/relationships/hyperlink" Target="http://www.nsfc.gov.cn/publish/portal0/tab452/info69733.htm" TargetMode="External"/><Relationship Id="rId29" Type="http://schemas.openxmlformats.org/officeDocument/2006/relationships/hyperlink" Target="http://www.nsfc.gov.cn/publish/portal0/tab452/info69724.htm" TargetMode="External"/><Relationship Id="rId41" Type="http://schemas.openxmlformats.org/officeDocument/2006/relationships/hyperlink" Target="http://www.nsfc.gov.cn/publish/portal0/tab452/info69712.htm" TargetMode="External"/><Relationship Id="rId1" Type="http://schemas.openxmlformats.org/officeDocument/2006/relationships/styles" Target="styles.xml"/><Relationship Id="rId6" Type="http://schemas.openxmlformats.org/officeDocument/2006/relationships/hyperlink" Target="http://www.nsfc.gov.cn/publish/portal0/tab452/info69748.htm" TargetMode="External"/><Relationship Id="rId11" Type="http://schemas.openxmlformats.org/officeDocument/2006/relationships/hyperlink" Target="http://www.nsfc.gov.cn/publish/portal0/tab452/info69743.htm" TargetMode="External"/><Relationship Id="rId24" Type="http://schemas.openxmlformats.org/officeDocument/2006/relationships/hyperlink" Target="http://www.nsfc.gov.cn/publish/portal0/tab452/info69729.htm" TargetMode="External"/><Relationship Id="rId32" Type="http://schemas.openxmlformats.org/officeDocument/2006/relationships/hyperlink" Target="http://www.nsfc.gov.cn/publish/portal0/tab452/info69721.htm" TargetMode="External"/><Relationship Id="rId37" Type="http://schemas.openxmlformats.org/officeDocument/2006/relationships/hyperlink" Target="http://www.nsfc.gov.cn/publish/portal0/tab452/info69716.htm" TargetMode="External"/><Relationship Id="rId40" Type="http://schemas.openxmlformats.org/officeDocument/2006/relationships/hyperlink" Target="http://www.nsfc.gov.cn/publish/portal0/tab452/info69713.htm" TargetMode="External"/><Relationship Id="rId5" Type="http://schemas.openxmlformats.org/officeDocument/2006/relationships/hyperlink" Target="http://www.nsfc.gov.cn/publish/portal0/tab452/info69749.htm" TargetMode="External"/><Relationship Id="rId15" Type="http://schemas.openxmlformats.org/officeDocument/2006/relationships/hyperlink" Target="http://www.nsfc.gov.cn/publish/portal0/tab452/info69739.htm" TargetMode="External"/><Relationship Id="rId23" Type="http://schemas.openxmlformats.org/officeDocument/2006/relationships/hyperlink" Target="http://www.nsfc.gov.cn/publish/portal0/tab452/info69730.htm" TargetMode="External"/><Relationship Id="rId28" Type="http://schemas.openxmlformats.org/officeDocument/2006/relationships/hyperlink" Target="http://www.nsfc.gov.cn/publish/portal0/tab452/info69725.htm" TargetMode="External"/><Relationship Id="rId36" Type="http://schemas.openxmlformats.org/officeDocument/2006/relationships/hyperlink" Target="http://www.nsfc.gov.cn/publish/portal0/tab452/info69717.htm" TargetMode="External"/><Relationship Id="rId10" Type="http://schemas.openxmlformats.org/officeDocument/2006/relationships/hyperlink" Target="http://www.nsfc.gov.cn/publish/portal0/tab452/info69744.htm" TargetMode="External"/><Relationship Id="rId19" Type="http://schemas.openxmlformats.org/officeDocument/2006/relationships/hyperlink" Target="http://www.nsfc.gov.cn/publish/portal0/tab452/info69734.htm" TargetMode="External"/><Relationship Id="rId31" Type="http://schemas.openxmlformats.org/officeDocument/2006/relationships/hyperlink" Target="http://www.nsfc.gov.cn/publish/portal0/tab452/info69722.htm" TargetMode="External"/><Relationship Id="rId44" Type="http://schemas.openxmlformats.org/officeDocument/2006/relationships/theme" Target="theme/theme1.xml"/><Relationship Id="rId4" Type="http://schemas.openxmlformats.org/officeDocument/2006/relationships/hyperlink" Target="http://www.nsfc.gov.cn/publish/portal0/tab452/info69750.htm" TargetMode="External"/><Relationship Id="rId9" Type="http://schemas.openxmlformats.org/officeDocument/2006/relationships/hyperlink" Target="http://www.nsfc.gov.cn/publish/portal0/tab452/info69745.htm" TargetMode="External"/><Relationship Id="rId14" Type="http://schemas.openxmlformats.org/officeDocument/2006/relationships/hyperlink" Target="http://www.nsfc.gov.cn/publish/portal0/tab452/info69740.htm" TargetMode="External"/><Relationship Id="rId22" Type="http://schemas.openxmlformats.org/officeDocument/2006/relationships/hyperlink" Target="http://www.nsfc.gov.cn/publish/portal0/tab452/info69731.htm" TargetMode="External"/><Relationship Id="rId27" Type="http://schemas.openxmlformats.org/officeDocument/2006/relationships/hyperlink" Target="http://www.nsfc.gov.cn/publish/portal0/tab452/info69726.htm" TargetMode="External"/><Relationship Id="rId30" Type="http://schemas.openxmlformats.org/officeDocument/2006/relationships/hyperlink" Target="http://www.nsfc.gov.cn/publish/portal0/tab452/info69723.htm" TargetMode="External"/><Relationship Id="rId35" Type="http://schemas.openxmlformats.org/officeDocument/2006/relationships/hyperlink" Target="http://www.nsfc.gov.cn/publish/portal0/tab452/info69718.htm" TargetMode="External"/><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1121</Words>
  <Characters>6393</Characters>
  <Application>Microsoft Office Word</Application>
  <DocSecurity>0</DocSecurity>
  <Lines>53</Lines>
  <Paragraphs>14</Paragraphs>
  <ScaleCrop>false</ScaleCrop>
  <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刘月波</dc:creator>
  <cp:keywords/>
  <dc:description/>
  <cp:lastModifiedBy>刘月波</cp:lastModifiedBy>
  <cp:revision>7</cp:revision>
  <dcterms:created xsi:type="dcterms:W3CDTF">2017-07-13T07:34:00Z</dcterms:created>
  <dcterms:modified xsi:type="dcterms:W3CDTF">2017-07-13T07:48:00Z</dcterms:modified>
</cp:coreProperties>
</file>