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206C" w14:textId="3D707EFD" w:rsidR="0049560A" w:rsidRPr="0049560A" w:rsidRDefault="0049560A" w:rsidP="0049560A">
      <w:pPr>
        <w:jc w:val="center"/>
        <w:rPr>
          <w:rFonts w:ascii="方正小标宋简体" w:eastAsia="方正小标宋简体" w:hAnsi="仿宋"/>
          <w:sz w:val="36"/>
          <w:szCs w:val="36"/>
        </w:rPr>
      </w:pPr>
      <w:r w:rsidRPr="0049560A">
        <w:rPr>
          <w:rFonts w:ascii="方正小标宋简体" w:eastAsia="方正小标宋简体" w:hAnsi="仿宋" w:hint="eastAsia"/>
          <w:sz w:val="36"/>
          <w:szCs w:val="36"/>
        </w:rPr>
        <w:t>2024年国家社科基金冷门绝学研究专项申报</w:t>
      </w:r>
      <w:r w:rsidR="000145B6">
        <w:rPr>
          <w:rFonts w:ascii="方正小标宋简体" w:eastAsia="方正小标宋简体" w:hAnsi="仿宋" w:hint="eastAsia"/>
          <w:sz w:val="36"/>
          <w:szCs w:val="36"/>
        </w:rPr>
        <w:t>通知</w:t>
      </w:r>
    </w:p>
    <w:p w14:paraId="41157E24" w14:textId="77777777" w:rsidR="0049560A" w:rsidRPr="0049560A" w:rsidRDefault="0049560A" w:rsidP="0049560A">
      <w:pPr>
        <w:rPr>
          <w:rFonts w:ascii="仿宋" w:eastAsia="仿宋" w:hAnsi="仿宋"/>
          <w:sz w:val="28"/>
          <w:szCs w:val="28"/>
        </w:rPr>
      </w:pPr>
    </w:p>
    <w:p w14:paraId="7094F9AD"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一、指导思想</w:t>
      </w:r>
    </w:p>
    <w:p w14:paraId="6489DCC9"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坚持以习近平新时代中国特色社会主义思想为指导，以习近平文化思想为引领，深入学习贯彻习近平总书记关于加强文化遗产保护传承、关于加强“绝学”和冷门学科建设的重要论述精神，按照立足中国、借鉴国外，挖掘历史、把握当代，关怀人类、面向未来的思路，加强冷门濒危学科的抢救性保护和文化遗产保护传承的学术研究，确保具有重要文化价值和传承意义的绝学、冷门学科有人做、有传承。</w:t>
      </w:r>
    </w:p>
    <w:p w14:paraId="17E7EDC7" w14:textId="77777777" w:rsidR="0049560A" w:rsidRPr="0049560A" w:rsidRDefault="0049560A" w:rsidP="0049560A">
      <w:pPr>
        <w:rPr>
          <w:rFonts w:ascii="仿宋" w:eastAsia="仿宋" w:hAnsi="仿宋"/>
          <w:sz w:val="28"/>
          <w:szCs w:val="28"/>
        </w:rPr>
      </w:pPr>
    </w:p>
    <w:p w14:paraId="3799AE34"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二、目标定位</w:t>
      </w:r>
    </w:p>
    <w:p w14:paraId="724DDC06"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1.聚焦国家需求。坚持国家需要、国家站位、国家水准，主要资助对国家发展和文明传承具有长期性、战略性、储备性价值和意义的冷门绝学研究。</w:t>
      </w:r>
    </w:p>
    <w:p w14:paraId="5C2D7EB1"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2.加强学科建设。着眼推动冷门绝学相关学科长远发展，每年遴选一批研究领域和方向予以重点支持，推动相关学科领域巩固学科发展基础、凝练学科发展方向、优化学科发展布局。</w:t>
      </w:r>
    </w:p>
    <w:p w14:paraId="4A6C0D15"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3.扶持学术团队。立足稳定冷门绝学研究队伍、加强中青年人才储备和培养，强化学术团队导向，重点支持依托人文学科研究基地开展长期合作研究的学术团队，推动相关学科领域形成结构合理、代有传承的人才梯队。</w:t>
      </w:r>
    </w:p>
    <w:p w14:paraId="391D6F69"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4.择优滚动资助。遵循冷门绝学的学科特点和研究规律，倡导“甘坐</w:t>
      </w:r>
      <w:r w:rsidRPr="0049560A">
        <w:rPr>
          <w:rFonts w:ascii="仿宋" w:eastAsia="仿宋" w:hAnsi="仿宋"/>
          <w:sz w:val="28"/>
          <w:szCs w:val="28"/>
        </w:rPr>
        <w:lastRenderedPageBreak/>
        <w:t>冷板凳”“十年磨一剑”的治学精神，对获资助的项目建立定期检查评估和动态退出机制，对评估合格的择优予以滚动资助。</w:t>
      </w:r>
    </w:p>
    <w:p w14:paraId="3947E29E" w14:textId="77777777" w:rsidR="0049560A" w:rsidRPr="0049560A" w:rsidRDefault="0049560A" w:rsidP="0049560A">
      <w:pPr>
        <w:rPr>
          <w:rFonts w:ascii="仿宋" w:eastAsia="仿宋" w:hAnsi="仿宋"/>
          <w:sz w:val="28"/>
          <w:szCs w:val="28"/>
        </w:rPr>
      </w:pPr>
    </w:p>
    <w:p w14:paraId="15CD8837"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三、资助领域</w:t>
      </w:r>
    </w:p>
    <w:p w14:paraId="61F70749"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本研究专项重点支持对国家发展、文明传承、文化安全具有重要意义或填补空白价值的冷门绝学。主要包括：古文字与出土简牍文献整理和研究，重要历史文化典籍版本收集与整理研究，古代丝绸之路和海上丝绸之路历史遗存保护研究，石窟寺保护研究，重要历史文化遗址保护研究，传统村落、历史街区、古老建筑保护研究，边疆民族地区历史文化遗产保护研究，少数民族语言文字与历史研究，方言与地域文化研究等。</w:t>
      </w:r>
    </w:p>
    <w:p w14:paraId="5CDF6611" w14:textId="77777777" w:rsidR="0049560A" w:rsidRPr="0049560A" w:rsidRDefault="0049560A" w:rsidP="0049560A">
      <w:pPr>
        <w:rPr>
          <w:rFonts w:ascii="仿宋" w:eastAsia="仿宋" w:hAnsi="仿宋"/>
          <w:sz w:val="28"/>
          <w:szCs w:val="28"/>
        </w:rPr>
      </w:pPr>
    </w:p>
    <w:p w14:paraId="015B7F42"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四、资助额度</w:t>
      </w:r>
    </w:p>
    <w:p w14:paraId="2B87A39E" w14:textId="4C52506E" w:rsidR="0049560A" w:rsidRPr="0049560A" w:rsidRDefault="0049560A" w:rsidP="0049560A">
      <w:pPr>
        <w:rPr>
          <w:rFonts w:ascii="仿宋" w:eastAsia="仿宋" w:hAnsi="仿宋"/>
          <w:sz w:val="28"/>
          <w:szCs w:val="28"/>
        </w:rPr>
      </w:pPr>
      <w:r w:rsidRPr="0049560A">
        <w:rPr>
          <w:rFonts w:ascii="仿宋" w:eastAsia="仿宋" w:hAnsi="仿宋"/>
          <w:sz w:val="28"/>
          <w:szCs w:val="28"/>
        </w:rPr>
        <w:t>2024年冷门绝学研究专项继续分为学术团队项目和学者个人项目两个类别，申请人可自行选择其一申报。学术团队项目参照国家社科基金重大项目标准，一般每项资助60—80万元；学者个人项目参照国家社科基金重点项目标准，一般每项资助35万元。申请人须按照《国家社会科学基金管理办法》和《国家社会科学基金项目资金管理办法》（详见</w:t>
      </w:r>
      <w:r w:rsidR="00CF0B8A" w:rsidRPr="00CF0B8A">
        <w:rPr>
          <w:rFonts w:ascii="仿宋" w:eastAsia="仿宋" w:hAnsi="仿宋" w:hint="eastAsia"/>
          <w:sz w:val="28"/>
          <w:szCs w:val="28"/>
        </w:rPr>
        <w:t>全国社科工作办</w:t>
      </w:r>
      <w:r w:rsidRPr="0049560A">
        <w:rPr>
          <w:rFonts w:ascii="仿宋" w:eastAsia="仿宋" w:hAnsi="仿宋"/>
          <w:sz w:val="28"/>
          <w:szCs w:val="28"/>
        </w:rPr>
        <w:t>网站）要求，根据实际需要编制科学合理的经费预算。</w:t>
      </w:r>
    </w:p>
    <w:p w14:paraId="0D9CA999" w14:textId="77777777" w:rsidR="0049560A" w:rsidRPr="0049560A" w:rsidRDefault="0049560A" w:rsidP="0049560A">
      <w:pPr>
        <w:rPr>
          <w:rFonts w:ascii="仿宋" w:eastAsia="仿宋" w:hAnsi="仿宋"/>
          <w:sz w:val="28"/>
          <w:szCs w:val="28"/>
        </w:rPr>
      </w:pPr>
    </w:p>
    <w:p w14:paraId="4E230F76"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五、申报条件</w:t>
      </w:r>
    </w:p>
    <w:p w14:paraId="6A834AE4"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lastRenderedPageBreak/>
        <w:t>1.申请人须遵守中华人民共和国宪法和法律，坚持正确的政治方向、价值取向和研究导向，遵守国家社科基金有关管理规定；能够独立开展研究工作，具有副高级以上（含）专业技术职称（职务）或具有博士学位。</w:t>
      </w:r>
    </w:p>
    <w:p w14:paraId="3C72A9CF"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2.申请学术团队项目还应具备以下条件：（1）首席专家应当具有正高级职称、较高学术造诣和较大学术影响力；（2）具有在长期合作基础上形成的稳定研究队伍，包括首席专家1人，研究骨干3—5人；（3）团队成员应当具有高级职称或博士学位，具备承担冷门绝学课题或从事其他相关基础研究的学术水平和开展创新研究的能力，专业结构和年龄结构较为合理；（4）研究团队相对稳定，有足够的时间精力投入课题研究。</w:t>
      </w:r>
    </w:p>
    <w:p w14:paraId="2F519769"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3.申请人可结合自身科研优势，把握研究重点，自拟选题进行申报。申请人须为课题的实际负责人。</w:t>
      </w:r>
    </w:p>
    <w:p w14:paraId="3F658369"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4.申请人所在单位须设有科研管理部门，能够提供开展研究的必要条件并承诺信誉保证。以兼职人员身份从所兼职单位申报的，兼职单位须审核兼职人员正式聘用关系的真实性，切实承担项目管理职责并承诺信誉保证。</w:t>
      </w:r>
    </w:p>
    <w:p w14:paraId="2526B35D"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5.以博士学位论文或博士后出站报告为基础申报的，须在《申请书》中注明所申请项目与学位论文或出站报告的联系和区别。不得以与已经出版成果内容相同或相近的研究成果申请本研究专项。</w:t>
      </w:r>
    </w:p>
    <w:p w14:paraId="347F46FE"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6.凡主持在</w:t>
      </w:r>
      <w:proofErr w:type="gramStart"/>
      <w:r w:rsidRPr="0049560A">
        <w:rPr>
          <w:rFonts w:ascii="仿宋" w:eastAsia="仿宋" w:hAnsi="仿宋"/>
          <w:sz w:val="28"/>
          <w:szCs w:val="28"/>
        </w:rPr>
        <w:t>研</w:t>
      </w:r>
      <w:proofErr w:type="gramEnd"/>
      <w:r w:rsidRPr="0049560A">
        <w:rPr>
          <w:rFonts w:ascii="仿宋" w:eastAsia="仿宋" w:hAnsi="仿宋"/>
          <w:sz w:val="28"/>
          <w:szCs w:val="28"/>
        </w:rPr>
        <w:t>国家社科基金项目、马克思主义理论研究和建设工程重大项目、教育部哲学社会科学重大课题攻关项目和其他国家级重大科</w:t>
      </w:r>
      <w:r w:rsidRPr="0049560A">
        <w:rPr>
          <w:rFonts w:ascii="仿宋" w:eastAsia="仿宋" w:hAnsi="仿宋"/>
          <w:sz w:val="28"/>
          <w:szCs w:val="28"/>
        </w:rPr>
        <w:lastRenderedPageBreak/>
        <w:t>研项目的学者，不能作为课题负责人申请本研究专项中的学术团队项目；凡主持在</w:t>
      </w:r>
      <w:proofErr w:type="gramStart"/>
      <w:r w:rsidRPr="0049560A">
        <w:rPr>
          <w:rFonts w:ascii="仿宋" w:eastAsia="仿宋" w:hAnsi="仿宋"/>
          <w:sz w:val="28"/>
          <w:szCs w:val="28"/>
        </w:rPr>
        <w:t>研</w:t>
      </w:r>
      <w:proofErr w:type="gramEnd"/>
      <w:r w:rsidRPr="0049560A">
        <w:rPr>
          <w:rFonts w:ascii="仿宋" w:eastAsia="仿宋" w:hAnsi="仿宋"/>
          <w:sz w:val="28"/>
          <w:szCs w:val="28"/>
        </w:rPr>
        <w:t>国家社科基金项目、国家自然科学基金项目及其他国家级科研项目的学者，不能作为课题负责人申请本研究专项中的学者个人项目。</w:t>
      </w:r>
    </w:p>
    <w:p w14:paraId="11D35305" w14:textId="77777777" w:rsidR="0049560A" w:rsidRPr="0049560A" w:rsidRDefault="0049560A" w:rsidP="0049560A">
      <w:pPr>
        <w:rPr>
          <w:rFonts w:ascii="仿宋" w:eastAsia="仿宋" w:hAnsi="仿宋"/>
          <w:sz w:val="28"/>
          <w:szCs w:val="28"/>
        </w:rPr>
      </w:pPr>
    </w:p>
    <w:p w14:paraId="7324AB00"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六、工作安排</w:t>
      </w:r>
    </w:p>
    <w:p w14:paraId="67C64E74"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本研究专项实行网络申报和评审。具体安排如下：</w:t>
      </w:r>
    </w:p>
    <w:p w14:paraId="068C781C" w14:textId="4E8AD16A" w:rsidR="0049560A" w:rsidRPr="0049560A" w:rsidRDefault="0049560A" w:rsidP="0049560A">
      <w:pPr>
        <w:rPr>
          <w:rFonts w:ascii="仿宋" w:eastAsia="仿宋" w:hAnsi="仿宋"/>
          <w:sz w:val="28"/>
          <w:szCs w:val="28"/>
        </w:rPr>
      </w:pPr>
      <w:r w:rsidRPr="0049560A">
        <w:rPr>
          <w:rFonts w:ascii="仿宋" w:eastAsia="仿宋" w:hAnsi="仿宋"/>
          <w:sz w:val="28"/>
          <w:szCs w:val="28"/>
        </w:rPr>
        <w:t>1.网络申报系统于9月1日零时至9月</w:t>
      </w:r>
      <w:r w:rsidR="006F0B03">
        <w:rPr>
          <w:rFonts w:ascii="仿宋" w:eastAsia="仿宋" w:hAnsi="仿宋"/>
          <w:sz w:val="28"/>
          <w:szCs w:val="28"/>
        </w:rPr>
        <w:t>6</w:t>
      </w:r>
      <w:r w:rsidRPr="0049560A">
        <w:rPr>
          <w:rFonts w:ascii="仿宋" w:eastAsia="仿宋" w:hAnsi="仿宋"/>
          <w:sz w:val="28"/>
          <w:szCs w:val="28"/>
        </w:rPr>
        <w:t>日17时开放，在此期间申请人可在国家社科基金科研创新服务管理平台(https://xm.npopss-cn.gov.cn)，以实名信息注册账号后登录系统，并按规定要求填写申报信息（已有账号者无需再次注册）。逾期系统自动关闭，不再受理申报。</w:t>
      </w:r>
    </w:p>
    <w:p w14:paraId="526E4362"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国家社科基金科研创新服务管理平台中的“项目申报系统”为本次申报的唯一网络平台，网络申报办法及流程管理以该系统为准。</w:t>
      </w:r>
    </w:p>
    <w:p w14:paraId="5E4D2FB0" w14:textId="0C1B1975" w:rsidR="00502365" w:rsidRDefault="00E966BF" w:rsidP="0049560A">
      <w:pPr>
        <w:rPr>
          <w:rFonts w:ascii="仿宋" w:eastAsia="仿宋" w:hAnsi="仿宋"/>
          <w:sz w:val="28"/>
          <w:szCs w:val="28"/>
        </w:rPr>
      </w:pPr>
      <w:r>
        <w:rPr>
          <w:rFonts w:ascii="仿宋" w:eastAsia="仿宋" w:hAnsi="仿宋"/>
          <w:sz w:val="28"/>
          <w:szCs w:val="28"/>
        </w:rPr>
        <w:t>2</w:t>
      </w:r>
      <w:r w:rsidR="0049560A" w:rsidRPr="0049560A">
        <w:rPr>
          <w:rFonts w:ascii="仿宋" w:eastAsia="仿宋" w:hAnsi="仿宋"/>
          <w:sz w:val="28"/>
          <w:szCs w:val="28"/>
        </w:rPr>
        <w:t>.</w:t>
      </w:r>
      <w:r w:rsidR="008A6532" w:rsidRPr="008A6532">
        <w:rPr>
          <w:rFonts w:ascii="仿宋" w:eastAsia="仿宋" w:hAnsi="仿宋" w:hint="eastAsia"/>
          <w:sz w:val="28"/>
          <w:szCs w:val="28"/>
        </w:rPr>
        <w:t>省级社科管理部门要增强政治意识、责任意识和质量意识，整合相关研究力量，统筹把握优先资助领域，对申报课题的政治方向、学术价值、创新程度等进行认真审核和严格把关，择优上报不超过</w:t>
      </w:r>
      <w:r w:rsidR="008A6532" w:rsidRPr="008A6532">
        <w:rPr>
          <w:rFonts w:ascii="仿宋" w:eastAsia="仿宋" w:hAnsi="仿宋"/>
          <w:sz w:val="28"/>
          <w:szCs w:val="28"/>
        </w:rPr>
        <w:t>5个学术团队自拟综合性研究课题、10个学者个人自拟专题性研究课题</w:t>
      </w:r>
      <w:r w:rsidR="006C753D">
        <w:rPr>
          <w:rFonts w:ascii="仿宋" w:eastAsia="仿宋" w:hAnsi="仿宋" w:hint="eastAsia"/>
          <w:sz w:val="28"/>
          <w:szCs w:val="28"/>
        </w:rPr>
        <w:t>（上海市高校</w:t>
      </w:r>
      <w:r w:rsidR="006C753D">
        <w:rPr>
          <w:rFonts w:ascii="仿宋" w:eastAsia="仿宋" w:hAnsi="仿宋" w:hint="eastAsia"/>
          <w:sz w:val="28"/>
          <w:szCs w:val="28"/>
        </w:rPr>
        <w:t>填报项目</w:t>
      </w:r>
      <w:r w:rsidR="006C753D">
        <w:rPr>
          <w:rFonts w:ascii="仿宋" w:eastAsia="仿宋" w:hAnsi="仿宋" w:hint="eastAsia"/>
          <w:sz w:val="28"/>
          <w:szCs w:val="28"/>
        </w:rPr>
        <w:t>由上海市</w:t>
      </w:r>
      <w:proofErr w:type="gramStart"/>
      <w:r w:rsidR="006C753D">
        <w:rPr>
          <w:rFonts w:ascii="仿宋" w:eastAsia="仿宋" w:hAnsi="仿宋" w:hint="eastAsia"/>
          <w:sz w:val="28"/>
          <w:szCs w:val="28"/>
        </w:rPr>
        <w:t>哲</w:t>
      </w:r>
      <w:proofErr w:type="gramEnd"/>
      <w:r w:rsidR="006C753D">
        <w:rPr>
          <w:rFonts w:ascii="仿宋" w:eastAsia="仿宋" w:hAnsi="仿宋" w:hint="eastAsia"/>
          <w:sz w:val="28"/>
          <w:szCs w:val="28"/>
        </w:rPr>
        <w:t>社办择优推荐）</w:t>
      </w:r>
      <w:r w:rsidR="008A6532" w:rsidRPr="008A6532">
        <w:rPr>
          <w:rFonts w:ascii="仿宋" w:eastAsia="仿宋" w:hAnsi="仿宋"/>
          <w:sz w:val="28"/>
          <w:szCs w:val="28"/>
        </w:rPr>
        <w:t>。要精心选择政治素质高、前期积累扎实、学术信誉良好、潜心治学的学者担任学术团队首席专家或课题负责人。鼓励青年学者申报相关课题。</w:t>
      </w:r>
    </w:p>
    <w:p w14:paraId="021A1E3A" w14:textId="621640FF" w:rsidR="0049560A" w:rsidRPr="0049560A" w:rsidRDefault="00502365" w:rsidP="0049560A">
      <w:pPr>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w:t>
      </w:r>
      <w:r w:rsidR="0049560A" w:rsidRPr="0049560A">
        <w:rPr>
          <w:rFonts w:ascii="仿宋" w:eastAsia="仿宋" w:hAnsi="仿宋"/>
          <w:sz w:val="28"/>
          <w:szCs w:val="28"/>
        </w:rPr>
        <w:t>全国社科工作办对《申请书》进行资格审查，组织专家对通过资格</w:t>
      </w:r>
      <w:r w:rsidR="0049560A" w:rsidRPr="0049560A">
        <w:rPr>
          <w:rFonts w:ascii="仿宋" w:eastAsia="仿宋" w:hAnsi="仿宋"/>
          <w:sz w:val="28"/>
          <w:szCs w:val="28"/>
        </w:rPr>
        <w:lastRenderedPageBreak/>
        <w:t>审查的申报材料进行评审，择优立项。</w:t>
      </w:r>
    </w:p>
    <w:p w14:paraId="3F065855" w14:textId="77777777" w:rsidR="0049560A" w:rsidRPr="0049560A" w:rsidRDefault="0049560A" w:rsidP="0049560A">
      <w:pPr>
        <w:rPr>
          <w:rFonts w:ascii="仿宋" w:eastAsia="仿宋" w:hAnsi="仿宋"/>
          <w:sz w:val="28"/>
          <w:szCs w:val="28"/>
        </w:rPr>
      </w:pPr>
    </w:p>
    <w:p w14:paraId="717796BC" w14:textId="77777777" w:rsidR="0049560A" w:rsidRPr="0049560A" w:rsidRDefault="0049560A" w:rsidP="0049560A">
      <w:pPr>
        <w:rPr>
          <w:rFonts w:ascii="仿宋" w:eastAsia="仿宋" w:hAnsi="仿宋"/>
          <w:sz w:val="28"/>
          <w:szCs w:val="28"/>
        </w:rPr>
      </w:pPr>
      <w:r w:rsidRPr="0049560A">
        <w:rPr>
          <w:rFonts w:ascii="仿宋" w:eastAsia="仿宋" w:hAnsi="仿宋" w:hint="eastAsia"/>
          <w:sz w:val="28"/>
          <w:szCs w:val="28"/>
        </w:rPr>
        <w:t>七、其他事项</w:t>
      </w:r>
    </w:p>
    <w:p w14:paraId="5F3A2DF0"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14:paraId="0A1A0DA7" w14:textId="77777777" w:rsidR="0049560A" w:rsidRPr="0049560A" w:rsidRDefault="0049560A" w:rsidP="0049560A">
      <w:pPr>
        <w:rPr>
          <w:rFonts w:ascii="仿宋" w:eastAsia="仿宋" w:hAnsi="仿宋"/>
          <w:sz w:val="28"/>
          <w:szCs w:val="28"/>
        </w:rPr>
      </w:pPr>
      <w:r w:rsidRPr="0049560A">
        <w:rPr>
          <w:rFonts w:ascii="仿宋" w:eastAsia="仿宋" w:hAnsi="仿宋"/>
          <w:sz w:val="28"/>
          <w:szCs w:val="28"/>
        </w:rPr>
        <w:t>2.本研究专项实施分类管理。学术团队项目不明确限定研究周期，实行“竞争入选、定期评估、动态退出”的管理机制，一般立项后3年内检查评估一次，重点评估学术团队在课题研究、学科建设、学术交流、队伍建设特别是青年人才培养等方面的成效，评估合格的予以滚动资助，评估不合格的停止资助；学者个人项目研究周期一般为3—5年，允许个别研究难度较大的项目适当延期。</w:t>
      </w:r>
    </w:p>
    <w:p w14:paraId="0F7507C4" w14:textId="790F44F2" w:rsidR="0049560A" w:rsidRDefault="0049560A" w:rsidP="0049560A">
      <w:pPr>
        <w:rPr>
          <w:rFonts w:ascii="仿宋" w:eastAsia="仿宋" w:hAnsi="仿宋"/>
          <w:sz w:val="28"/>
          <w:szCs w:val="28"/>
        </w:rPr>
      </w:pPr>
    </w:p>
    <w:p w14:paraId="59D4E1C9" w14:textId="0F0112DF" w:rsidR="000145B6" w:rsidRDefault="000145B6" w:rsidP="0049560A">
      <w:pPr>
        <w:rPr>
          <w:rFonts w:ascii="仿宋" w:eastAsia="仿宋" w:hAnsi="仿宋"/>
          <w:sz w:val="28"/>
          <w:szCs w:val="28"/>
        </w:rPr>
      </w:pPr>
      <w:r>
        <w:rPr>
          <w:rFonts w:ascii="仿宋" w:eastAsia="仿宋" w:hAnsi="仿宋" w:hint="eastAsia"/>
          <w:sz w:val="28"/>
          <w:szCs w:val="28"/>
        </w:rPr>
        <w:t>联系人：王子岩，</w:t>
      </w:r>
      <w:proofErr w:type="gramStart"/>
      <w:r>
        <w:rPr>
          <w:rFonts w:ascii="仿宋" w:eastAsia="仿宋" w:hAnsi="仿宋" w:hint="eastAsia"/>
          <w:sz w:val="28"/>
          <w:szCs w:val="28"/>
        </w:rPr>
        <w:t>姜乃菲</w:t>
      </w:r>
      <w:proofErr w:type="gramEnd"/>
    </w:p>
    <w:p w14:paraId="373DB17B" w14:textId="043A0DDE" w:rsidR="000145B6" w:rsidRDefault="000145B6" w:rsidP="0049560A">
      <w:pPr>
        <w:rPr>
          <w:rFonts w:ascii="仿宋" w:eastAsia="仿宋" w:hAnsi="仿宋"/>
          <w:sz w:val="28"/>
          <w:szCs w:val="28"/>
        </w:rPr>
      </w:pPr>
      <w:r>
        <w:rPr>
          <w:rFonts w:ascii="仿宋" w:eastAsia="仿宋" w:hAnsi="仿宋" w:hint="eastAsia"/>
          <w:sz w:val="28"/>
          <w:szCs w:val="28"/>
        </w:rPr>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6FCFA795" w14:textId="004E60EF" w:rsidR="000145B6" w:rsidRPr="000145B6" w:rsidRDefault="000145B6" w:rsidP="0049560A">
      <w:pPr>
        <w:rPr>
          <w:rFonts w:ascii="仿宋" w:eastAsia="仿宋" w:hAnsi="仿宋" w:hint="eastAsia"/>
          <w:sz w:val="28"/>
          <w:szCs w:val="28"/>
        </w:rPr>
      </w:pPr>
      <w:r>
        <w:rPr>
          <w:rFonts w:ascii="仿宋" w:eastAsia="仿宋" w:hAnsi="仿宋" w:hint="eastAsia"/>
          <w:sz w:val="28"/>
          <w:szCs w:val="28"/>
        </w:rPr>
        <w:t>电子邮箱：wang.ziyan@mail.shufe.edu.cn</w:t>
      </w:r>
    </w:p>
    <w:p w14:paraId="506CCD5D" w14:textId="77777777" w:rsidR="000145B6" w:rsidRDefault="000145B6" w:rsidP="0049560A">
      <w:pPr>
        <w:rPr>
          <w:rFonts w:ascii="仿宋" w:eastAsia="仿宋" w:hAnsi="仿宋" w:hint="eastAsia"/>
          <w:sz w:val="28"/>
          <w:szCs w:val="28"/>
        </w:rPr>
      </w:pPr>
    </w:p>
    <w:p w14:paraId="1ACE2D30" w14:textId="77777777" w:rsidR="00E966BF" w:rsidRDefault="00E966BF" w:rsidP="00E966BF">
      <w:pPr>
        <w:rPr>
          <w:rFonts w:ascii="仿宋" w:eastAsia="仿宋" w:hAnsi="仿宋"/>
          <w:sz w:val="28"/>
          <w:szCs w:val="28"/>
        </w:rPr>
      </w:pPr>
      <w:r w:rsidRPr="00E966BF">
        <w:rPr>
          <w:rFonts w:ascii="仿宋" w:eastAsia="仿宋" w:hAnsi="仿宋" w:hint="eastAsia"/>
          <w:sz w:val="28"/>
          <w:szCs w:val="28"/>
        </w:rPr>
        <w:t>附件：</w:t>
      </w:r>
    </w:p>
    <w:p w14:paraId="3CD0EB64" w14:textId="4F5213CB" w:rsidR="00E966BF" w:rsidRPr="00E966BF" w:rsidRDefault="00E966BF" w:rsidP="00E966BF">
      <w:pPr>
        <w:rPr>
          <w:rFonts w:ascii="仿宋" w:eastAsia="仿宋" w:hAnsi="仿宋"/>
          <w:sz w:val="28"/>
          <w:szCs w:val="28"/>
        </w:rPr>
      </w:pPr>
      <w:r w:rsidRPr="00E966BF">
        <w:rPr>
          <w:rFonts w:ascii="仿宋" w:eastAsia="仿宋" w:hAnsi="仿宋"/>
          <w:sz w:val="28"/>
          <w:szCs w:val="28"/>
        </w:rPr>
        <w:t>1.国家社会科学基金冷门绝学研究专项申请书（学术团队项目）</w:t>
      </w:r>
    </w:p>
    <w:p w14:paraId="1B1EFD1E" w14:textId="66E737BC" w:rsidR="00E966BF" w:rsidRDefault="00E966BF" w:rsidP="00E966BF">
      <w:pPr>
        <w:rPr>
          <w:rFonts w:ascii="仿宋" w:eastAsia="仿宋" w:hAnsi="仿宋"/>
          <w:sz w:val="28"/>
          <w:szCs w:val="28"/>
        </w:rPr>
      </w:pPr>
      <w:r w:rsidRPr="00E966BF">
        <w:rPr>
          <w:rFonts w:ascii="仿宋" w:eastAsia="仿宋" w:hAnsi="仿宋"/>
          <w:sz w:val="28"/>
          <w:szCs w:val="28"/>
        </w:rPr>
        <w:t>2.国家社会科学基金冷门绝学研究专项申请书（学者个人项目）</w:t>
      </w:r>
    </w:p>
    <w:p w14:paraId="0CF67B5C" w14:textId="77777777" w:rsidR="00E966BF" w:rsidRPr="0049560A" w:rsidRDefault="00E966BF" w:rsidP="00E966BF">
      <w:pPr>
        <w:rPr>
          <w:rFonts w:ascii="仿宋" w:eastAsia="仿宋" w:hAnsi="仿宋"/>
          <w:sz w:val="28"/>
          <w:szCs w:val="28"/>
        </w:rPr>
      </w:pPr>
    </w:p>
    <w:p w14:paraId="6A700F10" w14:textId="20B1C4EA" w:rsidR="0049560A" w:rsidRPr="0049560A" w:rsidRDefault="0049560A" w:rsidP="0049560A">
      <w:pPr>
        <w:jc w:val="right"/>
        <w:rPr>
          <w:rFonts w:ascii="仿宋" w:eastAsia="仿宋" w:hAnsi="仿宋"/>
          <w:sz w:val="28"/>
          <w:szCs w:val="28"/>
        </w:rPr>
      </w:pPr>
      <w:r w:rsidRPr="0049560A">
        <w:rPr>
          <w:rFonts w:ascii="仿宋" w:eastAsia="仿宋" w:hAnsi="仿宋" w:hint="eastAsia"/>
          <w:sz w:val="28"/>
          <w:szCs w:val="28"/>
        </w:rPr>
        <w:lastRenderedPageBreak/>
        <w:t>科研处</w:t>
      </w:r>
    </w:p>
    <w:p w14:paraId="54A6B45C" w14:textId="67FEB9B1" w:rsidR="00613C3B" w:rsidRPr="0049560A" w:rsidRDefault="0049560A" w:rsidP="0049560A">
      <w:pPr>
        <w:jc w:val="right"/>
        <w:rPr>
          <w:rFonts w:ascii="仿宋" w:eastAsia="仿宋" w:hAnsi="仿宋"/>
          <w:sz w:val="28"/>
          <w:szCs w:val="28"/>
        </w:rPr>
      </w:pPr>
      <w:r w:rsidRPr="0049560A">
        <w:rPr>
          <w:rFonts w:ascii="仿宋" w:eastAsia="仿宋" w:hAnsi="仿宋"/>
          <w:sz w:val="28"/>
          <w:szCs w:val="28"/>
        </w:rPr>
        <w:t>2024年7月8日</w:t>
      </w:r>
    </w:p>
    <w:sectPr w:rsidR="00613C3B" w:rsidRPr="004956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C3B"/>
    <w:rsid w:val="000145B6"/>
    <w:rsid w:val="00043F17"/>
    <w:rsid w:val="003A60F6"/>
    <w:rsid w:val="0049560A"/>
    <w:rsid w:val="00502365"/>
    <w:rsid w:val="00613C3B"/>
    <w:rsid w:val="006C753D"/>
    <w:rsid w:val="006F0B03"/>
    <w:rsid w:val="008A6532"/>
    <w:rsid w:val="009363FA"/>
    <w:rsid w:val="00CF0B8A"/>
    <w:rsid w:val="00E96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6B62F"/>
  <w15:chartTrackingRefBased/>
  <w15:docId w15:val="{03AD8186-3B22-4266-A7C4-7AE505A67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145B6"/>
    <w:rPr>
      <w:color w:val="0563C1" w:themeColor="hyperlink"/>
      <w:u w:val="single"/>
    </w:rPr>
  </w:style>
  <w:style w:type="character" w:styleId="a4">
    <w:name w:val="Unresolved Mention"/>
    <w:basedOn w:val="a0"/>
    <w:uiPriority w:val="99"/>
    <w:semiHidden/>
    <w:unhideWhenUsed/>
    <w:rsid w:val="00014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51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12</cp:revision>
  <dcterms:created xsi:type="dcterms:W3CDTF">2024-07-08T08:01:00Z</dcterms:created>
  <dcterms:modified xsi:type="dcterms:W3CDTF">2024-07-08T09:44:00Z</dcterms:modified>
</cp:coreProperties>
</file>