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FC38A" w14:textId="77777777" w:rsidR="004F6468" w:rsidRPr="004F6468" w:rsidRDefault="004F6468" w:rsidP="004F6468">
      <w:pPr>
        <w:widowControl/>
        <w:shd w:val="clear" w:color="auto" w:fill="FFFFFF"/>
        <w:spacing w:before="225" w:after="300" w:line="855" w:lineRule="atLeast"/>
        <w:jc w:val="center"/>
        <w:outlineLvl w:val="0"/>
        <w:rPr>
          <w:rFonts w:ascii="微软雅黑" w:eastAsia="微软雅黑" w:hAnsi="微软雅黑" w:cs="宋体"/>
          <w:b/>
          <w:bCs/>
          <w:color w:val="333333"/>
          <w:kern w:val="36"/>
          <w:sz w:val="28"/>
          <w:szCs w:val="28"/>
        </w:rPr>
      </w:pPr>
      <w:r w:rsidRPr="004F6468">
        <w:rPr>
          <w:rFonts w:ascii="微软雅黑" w:eastAsia="微软雅黑" w:hAnsi="微软雅黑" w:cs="宋体" w:hint="eastAsia"/>
          <w:b/>
          <w:bCs/>
          <w:color w:val="333333"/>
          <w:kern w:val="36"/>
          <w:sz w:val="28"/>
          <w:szCs w:val="28"/>
        </w:rPr>
        <w:t>关于征集2020年度国家社科基金中华学术外译项目选题的通知</w:t>
      </w:r>
    </w:p>
    <w:p w14:paraId="05BFA1F1" w14:textId="3377A8A8"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为进一步做好国家社科基金中华学术外译项目工作，全国哲学社会科学工作办公室现向国内各出版机构和广大专家学者征集2020年度中华学术外译项目选题。有关事项通知如下：</w:t>
      </w:r>
    </w:p>
    <w:p w14:paraId="23B44D47" w14:textId="77777777"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1.项目宗旨。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提升国际学术话语权，让世界了解“哲学社会科学中的中国”。</w:t>
      </w:r>
    </w:p>
    <w:p w14:paraId="57057582" w14:textId="034B56D5"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2.基本要求。中华学术外译项目选题要坚持正确导向，代表中国哲学社会科学研究水准，</w:t>
      </w:r>
      <w:r w:rsidRPr="00CC2CF5">
        <w:rPr>
          <w:rFonts w:ascii="微软雅黑" w:eastAsia="微软雅黑" w:hAnsi="微软雅黑" w:hint="eastAsia"/>
          <w:b/>
          <w:bCs/>
          <w:color w:val="333333"/>
          <w:sz w:val="21"/>
          <w:szCs w:val="21"/>
        </w:rPr>
        <w:t>重点资助我国当代哲学社会科学优秀成果、近现代以来的名家经典以及国家社科基金项目优秀成果的翻译出版</w:t>
      </w:r>
      <w:r w:rsidR="00CC2CF5">
        <w:rPr>
          <w:rFonts w:ascii="微软雅黑" w:eastAsia="微软雅黑" w:hAnsi="微软雅黑"/>
          <w:color w:val="333333"/>
          <w:sz w:val="21"/>
          <w:szCs w:val="21"/>
        </w:rPr>
        <w:t>,</w:t>
      </w:r>
      <w:r w:rsidRPr="00CC2CF5">
        <w:rPr>
          <w:rFonts w:ascii="微软雅黑" w:eastAsia="微软雅黑" w:hAnsi="微软雅黑" w:hint="eastAsia"/>
          <w:color w:val="333333"/>
          <w:sz w:val="21"/>
          <w:szCs w:val="21"/>
        </w:rPr>
        <w:t>以英文、法文、俄文、阿拉伯文、西班牙文等文版为主，涵盖26个学科。推荐选题请注明所属学科，内容为多学科研究的，选择为主的学科。选题应避免与已立项的国家社科基金中华学术外译项目、“经典中国国际出版工程”“中国图书对外推广计划”和“中国文化著作对外翻译出版工程”资助项目及已对外译介的学术成果重复。</w:t>
      </w:r>
    </w:p>
    <w:p w14:paraId="0779D878" w14:textId="77777777"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3.选题内容。推荐选题应侧重研究当代中国马克思主义特别是习近平新时代中国特色社会主义思想，研究阐释中国道路、中国模式、中国经验，有助于国际社会全面客观认识当代中国的优秀成果；研究当代中国经济、政治、文化、法律、社会等现实问题并能体现哲学社会科学发展前沿的优秀成果；研究中华优秀传统文化，具有对外传播价值的优秀成果；研究世界共同关注问题特别是有助于推进全球抗击新冠疫情协调合作的优秀成果。</w:t>
      </w:r>
    </w:p>
    <w:p w14:paraId="687217B5" w14:textId="4047473A"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4.推荐要求。各出版机构和各科研单位专家学者均可向</w:t>
      </w:r>
      <w:r w:rsidR="0066698B" w:rsidRPr="00CC2CF5">
        <w:rPr>
          <w:rFonts w:ascii="微软雅黑" w:eastAsia="微软雅黑" w:hAnsi="微软雅黑" w:hint="eastAsia"/>
          <w:color w:val="333333"/>
          <w:sz w:val="21"/>
          <w:szCs w:val="21"/>
        </w:rPr>
        <w:t>全国社科</w:t>
      </w:r>
      <w:r w:rsidR="000E5A3C">
        <w:rPr>
          <w:rFonts w:ascii="微软雅黑" w:eastAsia="微软雅黑" w:hAnsi="微软雅黑" w:hint="eastAsia"/>
          <w:color w:val="333333"/>
          <w:sz w:val="21"/>
          <w:szCs w:val="21"/>
        </w:rPr>
        <w:t>工作</w:t>
      </w:r>
      <w:r w:rsidR="0066698B" w:rsidRPr="00CC2CF5">
        <w:rPr>
          <w:rFonts w:ascii="微软雅黑" w:eastAsia="微软雅黑" w:hAnsi="微软雅黑" w:hint="eastAsia"/>
          <w:color w:val="333333"/>
          <w:sz w:val="21"/>
          <w:szCs w:val="21"/>
        </w:rPr>
        <w:t>办</w:t>
      </w:r>
      <w:r w:rsidRPr="00CC2CF5">
        <w:rPr>
          <w:rFonts w:ascii="微软雅黑" w:eastAsia="微软雅黑" w:hAnsi="微软雅黑" w:hint="eastAsia"/>
          <w:color w:val="333333"/>
          <w:sz w:val="21"/>
          <w:szCs w:val="21"/>
        </w:rPr>
        <w:t>推荐选题，其中每家出版机构推荐不超过10本（册），每位专家学者推荐不超过2本（册）。推荐书</w:t>
      </w:r>
      <w:r w:rsidRPr="00CC2CF5">
        <w:rPr>
          <w:rFonts w:ascii="微软雅黑" w:eastAsia="微软雅黑" w:hAnsi="微软雅黑" w:hint="eastAsia"/>
          <w:color w:val="333333"/>
          <w:sz w:val="21"/>
          <w:szCs w:val="21"/>
        </w:rPr>
        <w:lastRenderedPageBreak/>
        <w:t>目代表相关领域学术水平。全国社科</w:t>
      </w:r>
      <w:r w:rsidR="000E5A3C">
        <w:rPr>
          <w:rFonts w:ascii="微软雅黑" w:eastAsia="微软雅黑" w:hAnsi="微软雅黑" w:hint="eastAsia"/>
          <w:color w:val="333333"/>
          <w:sz w:val="21"/>
          <w:szCs w:val="21"/>
        </w:rPr>
        <w:t>工作</w:t>
      </w:r>
      <w:r w:rsidR="000E5A3C" w:rsidRPr="00CC2CF5">
        <w:rPr>
          <w:rFonts w:ascii="微软雅黑" w:eastAsia="微软雅黑" w:hAnsi="微软雅黑" w:hint="eastAsia"/>
          <w:color w:val="333333"/>
          <w:sz w:val="21"/>
          <w:szCs w:val="21"/>
        </w:rPr>
        <w:t>办</w:t>
      </w:r>
      <w:r w:rsidRPr="00CC2CF5">
        <w:rPr>
          <w:rFonts w:ascii="微软雅黑" w:eastAsia="微软雅黑" w:hAnsi="微软雅黑" w:hint="eastAsia"/>
          <w:color w:val="333333"/>
          <w:sz w:val="21"/>
          <w:szCs w:val="21"/>
        </w:rPr>
        <w:t>将组织专家对征集选题进行评估，确定2020年度国家社科基金中华学术外译项目选题目录。</w:t>
      </w:r>
    </w:p>
    <w:p w14:paraId="7C0469B8" w14:textId="77777777"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5.报送方式。中华学术外译项目通过国家社科基金科研创新服务管理平台实行选题征集。征集系统将于6月1日至6月30日开放,在此期间各出版单位和专家学者可登陆全国社科工作办官方网站,进入“社科基金科研创新服务管理平台”的“选题征集”板块，以实名信息注册登录，按平台所列表格填写完整推荐信息。逾期系统自动关闭，不再受理选题推荐。</w:t>
      </w:r>
    </w:p>
    <w:p w14:paraId="5058B86C" w14:textId="362A1E84" w:rsidR="004F6468" w:rsidRPr="00CC2CF5" w:rsidRDefault="004F6468"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国家社科基金科研创新服务管理平台主页“中华学术外译选题征集系统”为本次选题征集的唯一网络平台，选题推荐办法及流程管理以该系统为准。有关选题征集系统及技术问题请咨询技术人员,电话:400-800-1636。</w:t>
      </w:r>
    </w:p>
    <w:p w14:paraId="4AFE3A38" w14:textId="77777777" w:rsidR="009D1B27" w:rsidRDefault="00025A7D" w:rsidP="009D1B27">
      <w:pPr>
        <w:pStyle w:val="a3"/>
        <w:shd w:val="clear" w:color="auto" w:fill="FFFFFF"/>
        <w:adjustRightInd w:val="0"/>
        <w:snapToGrid w:val="0"/>
        <w:spacing w:before="0" w:beforeAutospacing="0" w:after="0" w:afterAutospacing="0" w:line="360" w:lineRule="auto"/>
        <w:ind w:firstLine="482"/>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联系人：刘月波，电话：65904366</w:t>
      </w:r>
    </w:p>
    <w:p w14:paraId="4E120E12" w14:textId="4F85619A" w:rsidR="00025A7D" w:rsidRPr="00CC2CF5" w:rsidRDefault="00025A7D" w:rsidP="009D1B27">
      <w:pPr>
        <w:pStyle w:val="a3"/>
        <w:shd w:val="clear" w:color="auto" w:fill="FFFFFF"/>
        <w:adjustRightInd w:val="0"/>
        <w:snapToGrid w:val="0"/>
        <w:spacing w:before="0" w:beforeAutospacing="0" w:after="0" w:afterAutospacing="0" w:line="360" w:lineRule="auto"/>
        <w:ind w:firstLine="482"/>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Email：liuyuebo@mail</w:t>
      </w:r>
      <w:r w:rsidRPr="00CC2CF5">
        <w:rPr>
          <w:rFonts w:ascii="微软雅黑" w:eastAsia="微软雅黑" w:hAnsi="微软雅黑"/>
          <w:color w:val="333333"/>
          <w:sz w:val="21"/>
          <w:szCs w:val="21"/>
        </w:rPr>
        <w:t>.shufe.edu.cn</w:t>
      </w:r>
    </w:p>
    <w:p w14:paraId="76A7D562" w14:textId="6A28D95C" w:rsidR="004F6468" w:rsidRPr="00CC2CF5" w:rsidRDefault="00025A7D" w:rsidP="004F6468">
      <w:pPr>
        <w:pStyle w:val="a3"/>
        <w:shd w:val="clear" w:color="auto" w:fill="FFFFFF"/>
        <w:adjustRightInd w:val="0"/>
        <w:snapToGrid w:val="0"/>
        <w:spacing w:line="360" w:lineRule="auto"/>
        <w:ind w:firstLine="240"/>
        <w:jc w:val="right"/>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上海财经大学科研处</w:t>
      </w:r>
    </w:p>
    <w:p w14:paraId="1FB1FBC0" w14:textId="3739CD12" w:rsidR="004F6468" w:rsidRPr="00CC2CF5" w:rsidRDefault="004F6468" w:rsidP="004F6468">
      <w:pPr>
        <w:pStyle w:val="a3"/>
        <w:shd w:val="clear" w:color="auto" w:fill="FFFFFF"/>
        <w:adjustRightInd w:val="0"/>
        <w:snapToGrid w:val="0"/>
        <w:spacing w:line="360" w:lineRule="auto"/>
        <w:ind w:firstLine="240"/>
        <w:jc w:val="right"/>
        <w:rPr>
          <w:rFonts w:ascii="微软雅黑" w:eastAsia="微软雅黑" w:hAnsi="微软雅黑"/>
          <w:color w:val="333333"/>
          <w:sz w:val="21"/>
          <w:szCs w:val="21"/>
        </w:rPr>
      </w:pPr>
      <w:r w:rsidRPr="00CC2CF5">
        <w:rPr>
          <w:rFonts w:ascii="微软雅黑" w:eastAsia="微软雅黑" w:hAnsi="微软雅黑" w:hint="eastAsia"/>
          <w:color w:val="333333"/>
          <w:sz w:val="21"/>
          <w:szCs w:val="21"/>
        </w:rPr>
        <w:t>2020年6月</w:t>
      </w:r>
      <w:r w:rsidR="00025A7D" w:rsidRPr="00CC2CF5">
        <w:rPr>
          <w:rFonts w:ascii="微软雅黑" w:eastAsia="微软雅黑" w:hAnsi="微软雅黑" w:hint="eastAsia"/>
          <w:color w:val="333333"/>
          <w:sz w:val="21"/>
          <w:szCs w:val="21"/>
        </w:rPr>
        <w:t>2</w:t>
      </w:r>
      <w:r w:rsidRPr="00CC2CF5">
        <w:rPr>
          <w:rFonts w:ascii="微软雅黑" w:eastAsia="微软雅黑" w:hAnsi="微软雅黑" w:hint="eastAsia"/>
          <w:color w:val="333333"/>
          <w:sz w:val="21"/>
          <w:szCs w:val="21"/>
        </w:rPr>
        <w:t>日</w:t>
      </w:r>
    </w:p>
    <w:p w14:paraId="0A13C500" w14:textId="77777777" w:rsidR="004F6468" w:rsidRPr="00CC2CF5" w:rsidRDefault="00BF615E" w:rsidP="004F6468">
      <w:pPr>
        <w:pStyle w:val="a3"/>
        <w:shd w:val="clear" w:color="auto" w:fill="FFFFFF"/>
        <w:adjustRightInd w:val="0"/>
        <w:snapToGrid w:val="0"/>
        <w:spacing w:line="360" w:lineRule="auto"/>
        <w:ind w:firstLine="480"/>
        <w:rPr>
          <w:rFonts w:ascii="微软雅黑" w:eastAsia="微软雅黑" w:hAnsi="微软雅黑"/>
          <w:color w:val="333333"/>
          <w:sz w:val="21"/>
          <w:szCs w:val="21"/>
        </w:rPr>
      </w:pPr>
      <w:hyperlink r:id="rId4" w:tgtFrame="_blank" w:history="1">
        <w:r w:rsidR="004F6468" w:rsidRPr="00CC2CF5">
          <w:rPr>
            <w:rStyle w:val="a4"/>
            <w:rFonts w:ascii="微软雅黑" w:eastAsia="微软雅黑" w:hAnsi="微软雅黑" w:hint="eastAsia"/>
            <w:sz w:val="21"/>
            <w:szCs w:val="21"/>
          </w:rPr>
          <w:t>“中华学术外译选题征集系统”入口</w:t>
        </w:r>
      </w:hyperlink>
    </w:p>
    <w:p w14:paraId="0DA30C34" w14:textId="1D659985" w:rsidR="008F1FCF" w:rsidRPr="004F6468" w:rsidRDefault="009D1B27">
      <w:r>
        <w:rPr>
          <w:rFonts w:hint="eastAsia"/>
        </w:rPr>
        <w:t xml:space="preserve"> </w:t>
      </w:r>
      <w:r>
        <w:t xml:space="preserve">   </w:t>
      </w:r>
    </w:p>
    <w:sectPr w:rsidR="008F1FCF" w:rsidRPr="004F6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C2"/>
    <w:rsid w:val="00025A7D"/>
    <w:rsid w:val="000E5A3C"/>
    <w:rsid w:val="001705C2"/>
    <w:rsid w:val="001F5296"/>
    <w:rsid w:val="004F6468"/>
    <w:rsid w:val="00500505"/>
    <w:rsid w:val="0066698B"/>
    <w:rsid w:val="008F1FCF"/>
    <w:rsid w:val="009D1B27"/>
    <w:rsid w:val="00BF615E"/>
    <w:rsid w:val="00CC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D92A"/>
  <w15:chartTrackingRefBased/>
  <w15:docId w15:val="{8F192709-E04C-40CD-B9A5-E0123158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F646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46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F6468"/>
    <w:rPr>
      <w:color w:val="0000FF"/>
      <w:u w:val="single"/>
    </w:rPr>
  </w:style>
  <w:style w:type="character" w:customStyle="1" w:styleId="10">
    <w:name w:val="标题 1 字符"/>
    <w:basedOn w:val="a0"/>
    <w:link w:val="1"/>
    <w:uiPriority w:val="9"/>
    <w:rsid w:val="004F6468"/>
    <w:rPr>
      <w:rFonts w:ascii="宋体" w:eastAsia="宋体" w:hAnsi="宋体" w:cs="宋体"/>
      <w:b/>
      <w:bCs/>
      <w:kern w:val="36"/>
      <w:sz w:val="48"/>
      <w:szCs w:val="48"/>
    </w:rPr>
  </w:style>
  <w:style w:type="character" w:styleId="a5">
    <w:name w:val="FollowedHyperlink"/>
    <w:basedOn w:val="a0"/>
    <w:uiPriority w:val="99"/>
    <w:semiHidden/>
    <w:unhideWhenUsed/>
    <w:rsid w:val="00025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508478">
      <w:bodyDiv w:val="1"/>
      <w:marLeft w:val="0"/>
      <w:marRight w:val="0"/>
      <w:marTop w:val="0"/>
      <w:marBottom w:val="0"/>
      <w:divBdr>
        <w:top w:val="none" w:sz="0" w:space="0" w:color="auto"/>
        <w:left w:val="none" w:sz="0" w:space="0" w:color="auto"/>
        <w:bottom w:val="none" w:sz="0" w:space="0" w:color="auto"/>
        <w:right w:val="none" w:sz="0" w:space="0" w:color="auto"/>
      </w:divBdr>
    </w:div>
    <w:div w:id="1334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m.npopss-cn.gov.cn/translateTopicAction!to_login.a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2020-06-02T01:48:00Z</dcterms:created>
  <dcterms:modified xsi:type="dcterms:W3CDTF">2020-06-02T02:11:00Z</dcterms:modified>
</cp:coreProperties>
</file>