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2259" w:rsidRPr="00312259" w:rsidRDefault="00312259" w:rsidP="00312259">
      <w:pPr>
        <w:jc w:val="center"/>
        <w:rPr>
          <w:b/>
          <w:sz w:val="22"/>
        </w:rPr>
      </w:pPr>
      <w:r w:rsidRPr="00312259">
        <w:rPr>
          <w:rFonts w:hint="eastAsia"/>
          <w:b/>
          <w:sz w:val="22"/>
        </w:rPr>
        <w:t>上海市哲学社会科学规划“新时代党的统一战线研究”专项课题招标公告</w:t>
      </w:r>
    </w:p>
    <w:p w:rsidR="00312259" w:rsidRDefault="00312259" w:rsidP="00312259"/>
    <w:p w:rsidR="00312259" w:rsidRDefault="00312259" w:rsidP="00312259">
      <w:r>
        <w:t xml:space="preserve">       为深入学习宣传贯彻党的二十大精神，学深悟透习近平总书记关于做好新时代党的统一战线工作的重要思想，推进上海新时代党的统一战线事业高质量发展，经上海市哲学社会科学工作领导小组批准，上海市哲学社会科学规划办公室、上海市统一战线理论研究会从即日起面向全市组织开展“新时代党的统一战线研究”专项课题招标工作。现将有关事项公告如下：</w:t>
      </w:r>
    </w:p>
    <w:p w:rsidR="00312259" w:rsidRDefault="00312259" w:rsidP="00312259"/>
    <w:p w:rsidR="00312259" w:rsidRDefault="00312259" w:rsidP="00312259">
      <w:r>
        <w:rPr>
          <w:rFonts w:hint="eastAsia"/>
        </w:rPr>
        <w:t>一、指导思想</w:t>
      </w:r>
    </w:p>
    <w:p w:rsidR="00312259" w:rsidRDefault="00312259" w:rsidP="00312259"/>
    <w:p w:rsidR="00312259" w:rsidRDefault="00312259" w:rsidP="00312259">
      <w:r>
        <w:t xml:space="preserve">       以习近平新时代中国特色社会主义思想为指导，全面贯彻落实党的二十大精神，学习领会习近平总书记关于做好新时代党的统一战线工作的重要思想，贯彻落实中央统战工作会议精神，结合上海统战工作发展实际，设立一批专项研究课题，组织全市专家学者深入研究、集中攻关，推出一批有思想含量、理论份量、话语质量的研究成果，为做好新时代统战工作提供理论支撑。</w:t>
      </w:r>
    </w:p>
    <w:p w:rsidR="00312259" w:rsidRDefault="00312259" w:rsidP="00312259"/>
    <w:p w:rsidR="00312259" w:rsidRDefault="00312259" w:rsidP="00312259">
      <w:r>
        <w:rPr>
          <w:rFonts w:hint="eastAsia"/>
        </w:rPr>
        <w:t>二、招标要求</w:t>
      </w:r>
    </w:p>
    <w:p w:rsidR="00312259" w:rsidRDefault="00312259" w:rsidP="00312259"/>
    <w:p w:rsidR="00312259" w:rsidRDefault="00312259" w:rsidP="00312259">
      <w:r>
        <w:t xml:space="preserve">       本次专项课题招标拟定一批研究条目作为指南，指南条目为“研究方向”，申报人须在原原本本学习、深入系统把握党的二十大精神以及习近平总书记关于做好新时代党的统一战线工作的重要思想的基础上，根据自身的学术专长和学术积累，选择不同角度、方法和侧重点，围绕研究条目进行申报。课题题目应严谨科学、简洁规范；研究内容要体现有限目标，切忌“大而全”；研究论述要突出前瞻性、创造性、实效性。</w:t>
      </w:r>
    </w:p>
    <w:p w:rsidR="00312259" w:rsidRDefault="00312259" w:rsidP="00312259"/>
    <w:p w:rsidR="00312259" w:rsidRDefault="00312259" w:rsidP="00312259">
      <w:r>
        <w:t xml:space="preserve">       每项课题资助经费5万元，正式立项后首次拨付60%的经费，剩余经费在课题结项后进行拨付。</w:t>
      </w:r>
    </w:p>
    <w:p w:rsidR="00312259" w:rsidRDefault="00312259" w:rsidP="00312259"/>
    <w:p w:rsidR="00312259" w:rsidRDefault="00312259" w:rsidP="00312259">
      <w:r>
        <w:rPr>
          <w:rFonts w:hint="eastAsia"/>
        </w:rPr>
        <w:t>三、研究任务</w:t>
      </w:r>
    </w:p>
    <w:p w:rsidR="00312259" w:rsidRDefault="00312259" w:rsidP="00312259"/>
    <w:p w:rsidR="00312259" w:rsidRDefault="00312259" w:rsidP="00312259">
      <w:r>
        <w:t xml:space="preserve">       课题研究周期为立项之日起至2023年8月31日，研究不得延期，逾期未交结项材料的课题将作终止处理。</w:t>
      </w:r>
    </w:p>
    <w:p w:rsidR="00312259" w:rsidRDefault="00312259" w:rsidP="00312259"/>
    <w:p w:rsidR="00312259" w:rsidRDefault="00312259" w:rsidP="00312259">
      <w:r>
        <w:t xml:space="preserve">      课题结项时须提交如下成果：</w:t>
      </w:r>
    </w:p>
    <w:p w:rsidR="00312259" w:rsidRDefault="00312259" w:rsidP="00312259"/>
    <w:p w:rsidR="00312259" w:rsidRDefault="00312259" w:rsidP="00312259">
      <w:r>
        <w:t xml:space="preserve">       1.最终成果：1篇研究报告。</w:t>
      </w:r>
    </w:p>
    <w:p w:rsidR="00312259" w:rsidRDefault="00312259" w:rsidP="00312259"/>
    <w:p w:rsidR="00312259" w:rsidRDefault="00312259" w:rsidP="00312259">
      <w:r>
        <w:t xml:space="preserve">       2.阶段性成果：1篇决策咨询专报（以相关部门或报送渠道开具的采用证明为准）。</w:t>
      </w:r>
    </w:p>
    <w:p w:rsidR="00312259" w:rsidRDefault="00312259" w:rsidP="00312259"/>
    <w:p w:rsidR="00312259" w:rsidRDefault="00312259" w:rsidP="00312259">
      <w:r>
        <w:rPr>
          <w:rFonts w:hint="eastAsia"/>
        </w:rPr>
        <w:t>四、申报条件</w:t>
      </w:r>
    </w:p>
    <w:p w:rsidR="00312259" w:rsidRDefault="00312259" w:rsidP="00312259"/>
    <w:p w:rsidR="00312259" w:rsidRDefault="00312259" w:rsidP="00312259">
      <w:r>
        <w:t xml:space="preserve">       1.专项课题面向全市公开招标，对申报人和申报单位不限身份、不设门槛，鼓励广大专家学者积极参与专项课题的申报。</w:t>
      </w:r>
    </w:p>
    <w:p w:rsidR="00312259" w:rsidRDefault="00312259" w:rsidP="00312259"/>
    <w:p w:rsidR="00312259" w:rsidRDefault="00312259" w:rsidP="00312259">
      <w:r>
        <w:t xml:space="preserve">       2.申报人必须具有较高的政治素质、扎实的理论功底和丰富的决策咨询研究经验，</w:t>
      </w:r>
      <w:r>
        <w:lastRenderedPageBreak/>
        <w:t>能够承担实质性研究工作并担负科研组织职责。</w:t>
      </w:r>
    </w:p>
    <w:p w:rsidR="00312259" w:rsidRDefault="00312259" w:rsidP="00312259"/>
    <w:p w:rsidR="00312259" w:rsidRDefault="00312259" w:rsidP="00312259">
      <w:r>
        <w:t xml:space="preserve">       3.申报人所在单位须设有科研管理部门，能够提供开展研究的必要条件并承诺信誉保证。</w:t>
      </w:r>
    </w:p>
    <w:p w:rsidR="00312259" w:rsidRDefault="00312259" w:rsidP="00312259"/>
    <w:p w:rsidR="00312259" w:rsidRDefault="00312259" w:rsidP="00312259">
      <w:r>
        <w:t xml:space="preserve">       凡有下列情形之一的，申报不予受理：</w:t>
      </w:r>
    </w:p>
    <w:p w:rsidR="00312259" w:rsidRDefault="00312259" w:rsidP="00312259"/>
    <w:p w:rsidR="00312259" w:rsidRDefault="00312259" w:rsidP="00312259">
      <w:r>
        <w:t xml:space="preserve">       1.申请资格不符合《上海市哲学社会科学规划课题管理办法》规定的基本条件。</w:t>
      </w:r>
    </w:p>
    <w:p w:rsidR="00312259" w:rsidRDefault="00312259" w:rsidP="00312259"/>
    <w:p w:rsidR="00312259" w:rsidRDefault="00312259" w:rsidP="00312259">
      <w:r>
        <w:t xml:space="preserve">       2.选题不符合课题招标要求，或不具有重要研究价值；或“课题论证”明显简单草率，填写内容明显缺项；或无相关前期研究成果或前期研究成果与所申报课题无关。</w:t>
      </w:r>
    </w:p>
    <w:p w:rsidR="00312259" w:rsidRDefault="00312259" w:rsidP="00312259"/>
    <w:p w:rsidR="00312259" w:rsidRDefault="00312259" w:rsidP="00312259">
      <w:r>
        <w:t xml:space="preserve">       3.申请书填写（包括申报人及课题组成员的基本情况、前期成果等）不实、弄虚作假，或相关成果存在署名等知识产权争议。</w:t>
      </w:r>
    </w:p>
    <w:p w:rsidR="00312259" w:rsidRDefault="00312259" w:rsidP="00312259"/>
    <w:p w:rsidR="00312259" w:rsidRDefault="00312259" w:rsidP="00312259">
      <w:r>
        <w:t xml:space="preserve">       4.申报人主持的各类课题被撤项或终止处理尚在资格限制期内，或有其他信誉不良记录被通报批评的。</w:t>
      </w:r>
    </w:p>
    <w:p w:rsidR="00312259" w:rsidRDefault="00312259" w:rsidP="00312259"/>
    <w:p w:rsidR="00312259" w:rsidRDefault="00312259" w:rsidP="00312259">
      <w:r>
        <w:rPr>
          <w:rFonts w:hint="eastAsia"/>
        </w:rPr>
        <w:t>五、具体安排</w:t>
      </w:r>
    </w:p>
    <w:p w:rsidR="00312259" w:rsidRDefault="00312259" w:rsidP="00312259"/>
    <w:p w:rsidR="00312259" w:rsidRDefault="00312259" w:rsidP="00312259">
      <w:r>
        <w:t xml:space="preserve">       1.申报人可登录上海市哲学社会科学规划办公室网站下载申报资料。</w:t>
      </w:r>
    </w:p>
    <w:p w:rsidR="00312259" w:rsidRDefault="00312259" w:rsidP="00312259"/>
    <w:p w:rsidR="00312259" w:rsidRDefault="00312259" w:rsidP="00312259"/>
    <w:p w:rsidR="00312259" w:rsidRDefault="00312259" w:rsidP="00312259">
      <w:r>
        <w:t xml:space="preserve">       2.《专项课题申请书》须用计算机填写，经所在单位科研管理部门审核同意后统一报送，不受理个人直接申报。</w:t>
      </w:r>
    </w:p>
    <w:p w:rsidR="00312259" w:rsidRDefault="00312259" w:rsidP="00312259">
      <w:pPr>
        <w:rPr>
          <w:rFonts w:hint="eastAsia"/>
        </w:rPr>
      </w:pPr>
    </w:p>
    <w:p w:rsidR="00312259" w:rsidRDefault="00312259" w:rsidP="00312259"/>
    <w:p w:rsidR="00312259" w:rsidRDefault="00312259" w:rsidP="00312259">
      <w:r>
        <w:t xml:space="preserve">       </w:t>
      </w:r>
      <w:r w:rsidR="004E40E3">
        <w:t>3</w:t>
      </w:r>
      <w:r>
        <w:t>.本次招标报送材料要求如下：</w:t>
      </w:r>
    </w:p>
    <w:p w:rsidR="00312259" w:rsidRDefault="00312259" w:rsidP="00312259"/>
    <w:p w:rsidR="00312259" w:rsidRDefault="00312259" w:rsidP="00312259">
      <w:r>
        <w:t xml:space="preserve">       （1）《专项课题申请书》一式7份（1份原件和6份复印件）</w:t>
      </w:r>
    </w:p>
    <w:p w:rsidR="00312259" w:rsidRDefault="00312259" w:rsidP="00312259"/>
    <w:p w:rsidR="00312259" w:rsidRDefault="00312259" w:rsidP="00312259">
      <w:r>
        <w:t xml:space="preserve">       （2）《专项课题申报统计表》统计表1份。</w:t>
      </w:r>
    </w:p>
    <w:p w:rsidR="00312259" w:rsidRDefault="00312259" w:rsidP="00312259"/>
    <w:p w:rsidR="00312259" w:rsidRDefault="00312259" w:rsidP="00312259">
      <w:r>
        <w:t xml:space="preserve">       （3）《专项课题申请书》、《专项课题申报统计表》PDF版和WORD/XSL版请发送至zhao.he@mail.shufe.edu.cn。</w:t>
      </w:r>
    </w:p>
    <w:p w:rsidR="00312259" w:rsidRDefault="00312259" w:rsidP="00312259"/>
    <w:p w:rsidR="00312259" w:rsidRDefault="00312259" w:rsidP="00312259">
      <w:r>
        <w:t xml:space="preserve">  </w:t>
      </w:r>
    </w:p>
    <w:p w:rsidR="00312259" w:rsidRDefault="00312259" w:rsidP="00312259">
      <w:r>
        <w:t xml:space="preserve">          </w:t>
      </w:r>
      <w:r w:rsidR="004E40E3">
        <w:t>4</w:t>
      </w:r>
      <w:bookmarkStart w:id="0" w:name="_GoBack"/>
      <w:bookmarkEnd w:id="0"/>
      <w:r>
        <w:t>.申报时间：即日起至2023年4月18日，逾期不予受理。</w:t>
      </w:r>
    </w:p>
    <w:p w:rsidR="00312259" w:rsidRDefault="00312259" w:rsidP="00312259"/>
    <w:p w:rsidR="00312259" w:rsidRDefault="00312259" w:rsidP="00312259"/>
    <w:p w:rsidR="00312259" w:rsidRDefault="00312259" w:rsidP="00312259">
      <w:r>
        <w:t xml:space="preserve">         附件：1.课题指南</w:t>
      </w:r>
    </w:p>
    <w:p w:rsidR="00312259" w:rsidRDefault="00312259" w:rsidP="00312259"/>
    <w:p w:rsidR="00312259" w:rsidRDefault="00312259" w:rsidP="00312259">
      <w:r>
        <w:t xml:space="preserve">               2.专项课题申请书</w:t>
      </w:r>
    </w:p>
    <w:p w:rsidR="00312259" w:rsidRDefault="00312259" w:rsidP="00312259"/>
    <w:p w:rsidR="00312259" w:rsidRDefault="00312259" w:rsidP="00312259">
      <w:r>
        <w:lastRenderedPageBreak/>
        <w:t xml:space="preserve">               3.专项课题申报统计表</w:t>
      </w:r>
    </w:p>
    <w:p w:rsidR="00312259" w:rsidRDefault="00312259" w:rsidP="00312259"/>
    <w:p w:rsidR="00312259" w:rsidRDefault="00312259" w:rsidP="00312259"/>
    <w:p w:rsidR="00312259" w:rsidRDefault="00312259" w:rsidP="00312259">
      <w:pPr>
        <w:jc w:val="right"/>
      </w:pPr>
      <w:r>
        <w:t xml:space="preserve">                                                                                          科研处</w:t>
      </w:r>
    </w:p>
    <w:p w:rsidR="00312259" w:rsidRDefault="00312259" w:rsidP="00312259">
      <w:pPr>
        <w:jc w:val="right"/>
      </w:pPr>
    </w:p>
    <w:p w:rsidR="006F066D" w:rsidRDefault="00312259" w:rsidP="00312259">
      <w:pPr>
        <w:jc w:val="right"/>
      </w:pPr>
      <w:r>
        <w:t xml:space="preserve">                                                                                      2023年4月6日   </w:t>
      </w:r>
    </w:p>
    <w:sectPr w:rsidR="006F06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7FC6" w:rsidRDefault="00167FC6" w:rsidP="004E40E3">
      <w:r>
        <w:separator/>
      </w:r>
    </w:p>
  </w:endnote>
  <w:endnote w:type="continuationSeparator" w:id="0">
    <w:p w:rsidR="00167FC6" w:rsidRDefault="00167FC6" w:rsidP="004E4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7FC6" w:rsidRDefault="00167FC6" w:rsidP="004E40E3">
      <w:r>
        <w:separator/>
      </w:r>
    </w:p>
  </w:footnote>
  <w:footnote w:type="continuationSeparator" w:id="0">
    <w:p w:rsidR="00167FC6" w:rsidRDefault="00167FC6" w:rsidP="004E40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259"/>
    <w:rsid w:val="00167FC6"/>
    <w:rsid w:val="00312259"/>
    <w:rsid w:val="004E40E3"/>
    <w:rsid w:val="006F06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BA8F49"/>
  <w15:chartTrackingRefBased/>
  <w15:docId w15:val="{31D67938-1702-46EA-A031-52B82BE4F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E40E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E40E3"/>
    <w:rPr>
      <w:sz w:val="18"/>
      <w:szCs w:val="18"/>
    </w:rPr>
  </w:style>
  <w:style w:type="paragraph" w:styleId="a5">
    <w:name w:val="footer"/>
    <w:basedOn w:val="a"/>
    <w:link w:val="a6"/>
    <w:uiPriority w:val="99"/>
    <w:unhideWhenUsed/>
    <w:rsid w:val="004E40E3"/>
    <w:pPr>
      <w:tabs>
        <w:tab w:val="center" w:pos="4153"/>
        <w:tab w:val="right" w:pos="8306"/>
      </w:tabs>
      <w:snapToGrid w:val="0"/>
      <w:jc w:val="left"/>
    </w:pPr>
    <w:rPr>
      <w:sz w:val="18"/>
      <w:szCs w:val="18"/>
    </w:rPr>
  </w:style>
  <w:style w:type="character" w:customStyle="1" w:styleId="a6">
    <w:name w:val="页脚 字符"/>
    <w:basedOn w:val="a0"/>
    <w:link w:val="a5"/>
    <w:uiPriority w:val="99"/>
    <w:rsid w:val="004E40E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275</Words>
  <Characters>1572</Characters>
  <Application>Microsoft Office Word</Application>
  <DocSecurity>0</DocSecurity>
  <Lines>13</Lines>
  <Paragraphs>3</Paragraphs>
  <ScaleCrop>false</ScaleCrop>
  <Company/>
  <LinksUpToDate>false</LinksUpToDate>
  <CharactersWithSpaces>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2023-04-06T02:08:00Z</dcterms:created>
  <dcterms:modified xsi:type="dcterms:W3CDTF">2023-04-06T02:12:00Z</dcterms:modified>
</cp:coreProperties>
</file>