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C2" w:rsidRP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right="-334"/>
        <w:jc w:val="center"/>
        <w:rPr>
          <w:rFonts w:ascii="Times New Roman" w:hAnsi="Times New Roman" w:cs="Times New Roman"/>
          <w:b/>
          <w:color w:val="000000"/>
          <w:sz w:val="20"/>
          <w:szCs w:val="21"/>
        </w:rPr>
      </w:pPr>
      <w:r w:rsidRPr="003D15C2">
        <w:rPr>
          <w:rFonts w:ascii="方正小标宋简体" w:eastAsia="方正小标宋简体" w:hAnsi="Times New Roman" w:cs="Times New Roman" w:hint="eastAsia"/>
          <w:b/>
          <w:color w:val="000000"/>
          <w:sz w:val="32"/>
          <w:szCs w:val="36"/>
        </w:rPr>
        <w:t>关于开展2020年度国家语委科研项目申报工作的通知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各有关学院、部门：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经</w:t>
      </w:r>
      <w:r w:rsidRPr="003D15C2">
        <w:rPr>
          <w:rFonts w:ascii="仿宋" w:eastAsia="仿宋" w:hAnsi="仿宋" w:hint="eastAsia"/>
          <w:color w:val="000000"/>
          <w:sz w:val="32"/>
          <w:szCs w:val="32"/>
        </w:rPr>
        <w:t>国家语委科研规划领导小组办公室</w:t>
      </w:r>
      <w:r>
        <w:rPr>
          <w:rFonts w:ascii="仿宋" w:eastAsia="仿宋" w:hAnsi="仿宋" w:hint="eastAsia"/>
          <w:color w:val="000000"/>
          <w:sz w:val="32"/>
          <w:szCs w:val="32"/>
        </w:rPr>
        <w:t>批准，现将2020年度国家语委科研项目申报工作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有关事项通知如下。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一、项目类别和资助额度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次接受申报的项目详见《国家语委“十三五”科研规划2020年度项目指南》（附件），选题名称均为固定题目，研究起始时间为2021年1月1日。其中，重大项目资助经费50万元以内/项，研究时间一般为3年。重点项目资助经费为20万元/项，研究时间一般为2年。一般项目资助经费为10万元/项，研究时间一般为1-2年。语言教育专项根据实际需要资助，研究时间一般为2年。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二、申报条件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（一）申请人应符合《国家语委科研项目管理办法》中相关规定。具有独立开展研究和组织开展研究的能力，能够承担实质性的研究工作。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（二）申请人应具有副高级以上（含）专业技术职称或博士学位。不具备以上职称和学位条件的，须有2名具有正高级专业技术职称（职务）同行专家书面推荐。重大项目申请人必须具有正高级专业技术职称。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（三）申请人同年度只能申报一个国家语委科研项目，作为项目组成员最多可参与两个项目的申报。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三、申报办法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（一）申报方式。项目申报工作全部通过“国家语委科研管理系统”（以下简称申报系统）在线申报，此系统为国家语委科研项目申报的唯一线上平台。申报系统链接为：</w:t>
      </w:r>
      <w:hyperlink r:id="rId4" w:tgtFrame="_blank" w:history="1">
        <w:r>
          <w:rPr>
            <w:rStyle w:val="a6"/>
            <w:rFonts w:ascii="仿宋" w:eastAsia="仿宋" w:hAnsi="仿宋" w:hint="eastAsia"/>
            <w:color w:val="153371"/>
            <w:sz w:val="32"/>
            <w:szCs w:val="32"/>
          </w:rPr>
          <w:t>http://39.99.164.75:8001/alylogin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。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请注册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并登陆申报系统查看详细申报说明，选择“重大项目”“重点项目”“一般项目”“语言教育专项”项目类别申报。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材料要求。需邮寄的申报材料包括：纸质申请书（一式六份、双面打印）。申报人在申报系统中提交（项目提交后，在申报截止时间前仍可修改）、导出和打印申请书，由所在的申报单位汇总所有申请材料并审查盖章后，统一报送国家语委科研办。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（三）截止时间。申报系统自2020年7月14日起受理项目申报，截止时间为2020年8月20日17：00。</w:t>
      </w:r>
      <w:r w:rsidR="00044D23">
        <w:rPr>
          <w:rFonts w:ascii="仿宋" w:eastAsia="仿宋" w:hAnsi="仿宋" w:hint="eastAsia"/>
          <w:color w:val="000000"/>
          <w:sz w:val="32"/>
          <w:szCs w:val="32"/>
        </w:rPr>
        <w:t>请申请人</w:t>
      </w:r>
      <w:r w:rsidR="00F96D98" w:rsidRPr="00F96D98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="00F96D98">
        <w:rPr>
          <w:rFonts w:ascii="仿宋" w:eastAsia="仿宋" w:hAnsi="仿宋"/>
          <w:color w:val="000000"/>
          <w:sz w:val="32"/>
          <w:szCs w:val="32"/>
        </w:rPr>
        <w:t>8</w:t>
      </w:r>
      <w:r w:rsidR="00F96D98" w:rsidRPr="00F96D98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F96D98">
        <w:rPr>
          <w:rFonts w:ascii="仿宋" w:eastAsia="仿宋" w:hAnsi="仿宋"/>
          <w:color w:val="000000"/>
          <w:sz w:val="32"/>
          <w:szCs w:val="32"/>
        </w:rPr>
        <w:t>24</w:t>
      </w:r>
      <w:r w:rsidR="00F96D98" w:rsidRPr="00F96D98">
        <w:rPr>
          <w:rFonts w:ascii="仿宋" w:eastAsia="仿宋" w:hAnsi="仿宋" w:hint="eastAsia"/>
          <w:color w:val="000000"/>
          <w:sz w:val="32"/>
          <w:szCs w:val="32"/>
        </w:rPr>
        <w:t>日前报送</w:t>
      </w:r>
      <w:r w:rsidR="00044D23">
        <w:rPr>
          <w:rFonts w:ascii="仿宋" w:eastAsia="仿宋" w:hAnsi="仿宋" w:hint="eastAsia"/>
          <w:color w:val="000000"/>
          <w:sz w:val="32"/>
          <w:szCs w:val="32"/>
        </w:rPr>
        <w:t>纸质版</w:t>
      </w:r>
      <w:proofErr w:type="gramStart"/>
      <w:r w:rsidR="00F96D98" w:rsidRPr="00F96D98">
        <w:rPr>
          <w:rFonts w:ascii="仿宋" w:eastAsia="仿宋" w:hAnsi="仿宋" w:hint="eastAsia"/>
          <w:color w:val="000000"/>
          <w:sz w:val="32"/>
          <w:szCs w:val="32"/>
        </w:rPr>
        <w:t>至科研</w:t>
      </w:r>
      <w:proofErr w:type="gramEnd"/>
      <w:r w:rsidR="00F96D98" w:rsidRPr="00F96D98">
        <w:rPr>
          <w:rFonts w:ascii="仿宋" w:eastAsia="仿宋" w:hAnsi="仿宋" w:hint="eastAsia"/>
          <w:color w:val="000000"/>
          <w:sz w:val="32"/>
          <w:szCs w:val="32"/>
        </w:rPr>
        <w:t>处（行政楼205室）</w:t>
      </w:r>
      <w:r w:rsidR="00044D23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F96D98" w:rsidRPr="00F96D98">
        <w:rPr>
          <w:rFonts w:ascii="仿宋" w:eastAsia="仿宋" w:hAnsi="仿宋" w:hint="eastAsia"/>
          <w:color w:val="000000"/>
          <w:sz w:val="32"/>
          <w:szCs w:val="32"/>
        </w:rPr>
        <w:t>电子版发送至zhao.he@mail.shufe.edu.cn</w:t>
      </w:r>
      <w:r>
        <w:rPr>
          <w:rFonts w:ascii="仿宋" w:eastAsia="仿宋" w:hAnsi="仿宋" w:hint="eastAsia"/>
          <w:color w:val="000000"/>
          <w:sz w:val="32"/>
          <w:szCs w:val="32"/>
        </w:rPr>
        <w:t>，逾期不予受理。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四、注意事项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（一）项目申请人应如实填写申报材料，确保无知识产权争议。凡存在弄虚作假、抄袭剽窃等行为的，一经查实即取消3年申报资格并通报批评。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（二）为保证评审公平公正，项目申请书正文“二、项目设计论证”部分不得出现申报人姓名、单位等有关信息，否则按作废处理。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（三）重大项目申请团队需参加现场答辩，具体时间另行通知。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（四）所有项目立项名单拟于11月公示。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（五）联系方式</w:t>
      </w:r>
    </w:p>
    <w:p w:rsidR="00F96D98" w:rsidRPr="00F96D98" w:rsidRDefault="00F96D98" w:rsidP="00F96D98">
      <w:pPr>
        <w:pStyle w:val="a5"/>
        <w:shd w:val="clear" w:color="auto" w:fill="FFFFFF"/>
        <w:spacing w:before="0" w:beforeAutospacing="0" w:after="0" w:afterAutospacing="0" w:line="560" w:lineRule="atLeas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科研处</w:t>
      </w:r>
      <w:r w:rsidRPr="00F96D98">
        <w:rPr>
          <w:rFonts w:ascii="仿宋" w:eastAsia="仿宋" w:hAnsi="仿宋"/>
          <w:color w:val="000000"/>
          <w:sz w:val="32"/>
          <w:szCs w:val="32"/>
        </w:rPr>
        <w:t>联系人：</w:t>
      </w:r>
      <w:r w:rsidRPr="00F96D98">
        <w:rPr>
          <w:rFonts w:ascii="仿宋" w:eastAsia="仿宋" w:hAnsi="仿宋" w:hint="eastAsia"/>
          <w:color w:val="000000"/>
          <w:sz w:val="32"/>
          <w:szCs w:val="32"/>
        </w:rPr>
        <w:t>赵赫</w:t>
      </w:r>
    </w:p>
    <w:p w:rsidR="00F96D98" w:rsidRPr="00F96D98" w:rsidRDefault="00F96D98" w:rsidP="00F96D98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rFonts w:ascii="仿宋" w:eastAsia="仿宋" w:hAnsi="仿宋"/>
          <w:color w:val="000000"/>
          <w:sz w:val="32"/>
          <w:szCs w:val="32"/>
        </w:rPr>
      </w:pPr>
      <w:r w:rsidRPr="00F96D98">
        <w:rPr>
          <w:rFonts w:ascii="仿宋" w:eastAsia="仿宋" w:hAnsi="仿宋"/>
          <w:color w:val="000000"/>
          <w:sz w:val="32"/>
          <w:szCs w:val="32"/>
        </w:rPr>
        <w:t>电</w:t>
      </w:r>
      <w:r>
        <w:rPr>
          <w:rFonts w:ascii="Calibri" w:eastAsia="仿宋" w:hAnsi="Calibri" w:cs="Calibri"/>
          <w:color w:val="000000"/>
          <w:sz w:val="32"/>
          <w:szCs w:val="32"/>
        </w:rPr>
        <w:t>  </w:t>
      </w:r>
      <w:r w:rsidRPr="00F96D98">
        <w:rPr>
          <w:rFonts w:ascii="仿宋" w:eastAsia="仿宋" w:hAnsi="仿宋"/>
          <w:color w:val="000000"/>
          <w:sz w:val="32"/>
          <w:szCs w:val="32"/>
        </w:rPr>
        <w:t>话：</w:t>
      </w:r>
      <w:r w:rsidRPr="00F96D98">
        <w:rPr>
          <w:rFonts w:ascii="仿宋" w:eastAsia="仿宋" w:hAnsi="仿宋" w:hint="eastAsia"/>
          <w:color w:val="000000"/>
          <w:sz w:val="32"/>
          <w:szCs w:val="32"/>
        </w:rPr>
        <w:t>65904366</w:t>
      </w:r>
      <w:r>
        <w:rPr>
          <w:rFonts w:ascii="仿宋" w:eastAsia="仿宋" w:hAnsi="仿宋"/>
          <w:color w:val="000000"/>
          <w:sz w:val="32"/>
          <w:szCs w:val="32"/>
        </w:rPr>
        <w:t>/13120533667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申报系统技术支持：罗老师</w:t>
      </w:r>
      <w:r>
        <w:rPr>
          <w:rFonts w:ascii="Calibri" w:eastAsia="仿宋" w:hAnsi="Calibri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13554039146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附件：国家语委“十三五”科研规划2020年度项目指南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3D15C2" w:rsidRDefault="003D15C2" w:rsidP="00F96D98">
      <w:pPr>
        <w:pStyle w:val="a5"/>
        <w:shd w:val="clear" w:color="auto" w:fill="FFFFFF"/>
        <w:spacing w:before="0" w:beforeAutospacing="0" w:after="0" w:afterAutospacing="0" w:line="560" w:lineRule="atLeast"/>
        <w:jc w:val="right"/>
        <w:rPr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                     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 </w:t>
      </w:r>
      <w:r w:rsidR="00F96D98">
        <w:rPr>
          <w:rFonts w:ascii="仿宋" w:eastAsia="仿宋" w:hAnsi="仿宋" w:hint="eastAsia"/>
          <w:color w:val="000000"/>
          <w:sz w:val="32"/>
          <w:szCs w:val="32"/>
        </w:rPr>
        <w:t>科研处</w:t>
      </w:r>
    </w:p>
    <w:p w:rsidR="003D15C2" w:rsidRDefault="003D15C2" w:rsidP="00F96D98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right"/>
        <w:rPr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                         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            </w:t>
      </w:r>
      <w:r>
        <w:rPr>
          <w:rFonts w:ascii="仿宋" w:eastAsia="仿宋" w:hAnsi="仿宋" w:hint="eastAsia"/>
          <w:color w:val="000000"/>
          <w:sz w:val="32"/>
          <w:szCs w:val="32"/>
        </w:rPr>
        <w:t>2020年7月1</w:t>
      </w:r>
      <w:r w:rsidR="00F96D98">
        <w:rPr>
          <w:rFonts w:ascii="仿宋" w:eastAsia="仿宋" w:hAnsi="仿宋"/>
          <w:color w:val="000000"/>
          <w:sz w:val="32"/>
          <w:szCs w:val="32"/>
        </w:rPr>
        <w:t>7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ind w:firstLine="61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br w:type="textWrapping" w:clear="all"/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国家语委“十三五”科研规划2020年度项目指南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lastRenderedPageBreak/>
        <w:t>一、重大项目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1.中国共产党建党百年历程中语言文字政策及实践研究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2.新时代中国特色语言管理理论建构研究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3.中文国际传播能力研究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4.港澳地区国家通用语言文字推广普及研究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二、重点项目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5.新中国语言规划术语研究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6.语言文明行为规范研究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7.特殊人群应急语言服务研究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8.普通话语音数据库建设及测试评分系统改进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9.国家安全视阈下的少数民族语言能力建设研究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10.蒙古文、藏文、维吾尔文分词与技术评测标准研究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11.国际组织语言政策和语言生活研究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12.汉语中英语外来语规范研究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13.非洲国家语言状况与语言政策研究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14.基于人工智能的汉语词语自动生成研究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15.语言经济学视域下东盟国家语言产业数据库建设及经济贡献度研究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16.古诗文吟诵理论研究和实践推广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三、一般项目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17.字母词分级规范研究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18.重大突发事件新闻言语行为及公信力研究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19.基于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十年微博语料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的网络语言生命周期研究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20.政务新媒体互动内容特征分析与摘要生成研究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四、语言教育研究专项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21.我国小学语言教育现状及改革对策研究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22.面向基础教育的语言文字应用能力评价标准研究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23.中文线上教育模式及学习方式研究</w:t>
      </w:r>
    </w:p>
    <w:p w:rsidR="003D15C2" w:rsidRDefault="003D15C2" w:rsidP="003D15C2">
      <w:pPr>
        <w:pStyle w:val="a5"/>
        <w:shd w:val="clear" w:color="auto" w:fill="FFFFFF"/>
        <w:spacing w:before="0" w:beforeAutospacing="0" w:after="0" w:afterAutospacing="0" w:line="560" w:lineRule="atLeast"/>
        <w:jc w:val="both"/>
        <w:rPr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24.高校学生用英语讲好中国故事的能力培养研究</w:t>
      </w:r>
    </w:p>
    <w:p w:rsidR="00AB438B" w:rsidRPr="003D15C2" w:rsidRDefault="00EB67BD"/>
    <w:sectPr w:rsidR="00AB438B" w:rsidRPr="003D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C2"/>
    <w:rsid w:val="00044D23"/>
    <w:rsid w:val="000A50A0"/>
    <w:rsid w:val="003D15C2"/>
    <w:rsid w:val="0059227D"/>
    <w:rsid w:val="005B0DF7"/>
    <w:rsid w:val="00C235DE"/>
    <w:rsid w:val="00EB67BD"/>
    <w:rsid w:val="00F9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2458E-290C-4C36-A9CD-A92607A3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5D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235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C235DE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235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C235D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">
    <w:name w:val="正文_33"/>
    <w:qFormat/>
    <w:rsid w:val="00C235D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9">
    <w:name w:val="正文_29"/>
    <w:qFormat/>
    <w:rsid w:val="00C235D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link w:val="1"/>
    <w:rsid w:val="00C235DE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C235DE"/>
    <w:rPr>
      <w:rFonts w:ascii="Calibri Light" w:hAnsi="Calibri Light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235DE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C235DE"/>
    <w:rPr>
      <w:rFonts w:ascii="Cambria" w:hAnsi="Cambria"/>
      <w:b/>
      <w:bCs/>
      <w:kern w:val="2"/>
      <w:sz w:val="28"/>
      <w:szCs w:val="28"/>
    </w:rPr>
  </w:style>
  <w:style w:type="paragraph" w:styleId="a3">
    <w:name w:val="Title"/>
    <w:basedOn w:val="a"/>
    <w:next w:val="a"/>
    <w:link w:val="Char"/>
    <w:qFormat/>
    <w:rsid w:val="00C235D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C235DE"/>
    <w:rPr>
      <w:rFonts w:ascii="Cambria" w:hAnsi="Cambria"/>
      <w:b/>
      <w:bCs/>
      <w:kern w:val="2"/>
      <w:sz w:val="32"/>
      <w:szCs w:val="32"/>
    </w:rPr>
  </w:style>
  <w:style w:type="paragraph" w:styleId="a4">
    <w:name w:val="List Paragraph"/>
    <w:basedOn w:val="a"/>
    <w:qFormat/>
    <w:rsid w:val="00C235DE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3D15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3D1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39.99.164.75:8001/alylog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边辉</dc:creator>
  <cp:keywords/>
  <dc:description/>
  <cp:lastModifiedBy>边辉</cp:lastModifiedBy>
  <cp:revision>2</cp:revision>
  <dcterms:created xsi:type="dcterms:W3CDTF">2020-07-17T02:03:00Z</dcterms:created>
  <dcterms:modified xsi:type="dcterms:W3CDTF">2020-07-17T02:48:00Z</dcterms:modified>
</cp:coreProperties>
</file>