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239" w:rsidRPr="00CE3239" w:rsidRDefault="00CE3239" w:rsidP="00D553DD">
      <w:pPr>
        <w:jc w:val="center"/>
        <w:rPr>
          <w:rFonts w:ascii="仿宋_GB2312" w:eastAsia="仿宋_GB2312"/>
          <w:sz w:val="28"/>
          <w:szCs w:val="28"/>
        </w:rPr>
      </w:pPr>
      <w:r w:rsidRPr="00D553DD">
        <w:rPr>
          <w:rFonts w:ascii="黑体" w:eastAsia="黑体" w:hint="eastAsia"/>
          <w:sz w:val="32"/>
          <w:szCs w:val="32"/>
        </w:rPr>
        <w:t>2014年</w:t>
      </w:r>
      <w:r w:rsidR="00D553DD">
        <w:rPr>
          <w:rFonts w:ascii="黑体" w:eastAsia="黑体" w:hint="eastAsia"/>
          <w:sz w:val="32"/>
          <w:szCs w:val="32"/>
        </w:rPr>
        <w:t>度</w:t>
      </w:r>
      <w:r w:rsidRPr="00D553DD">
        <w:rPr>
          <w:rFonts w:ascii="黑体" w:eastAsia="黑体" w:hint="eastAsia"/>
          <w:sz w:val="32"/>
          <w:szCs w:val="32"/>
        </w:rPr>
        <w:t>上海市社科规划课题申报</w:t>
      </w:r>
      <w:r w:rsidR="00D553DD">
        <w:rPr>
          <w:rFonts w:ascii="黑体" w:eastAsia="黑体" w:hint="eastAsia"/>
          <w:sz w:val="32"/>
          <w:szCs w:val="32"/>
        </w:rPr>
        <w:t>通知</w:t>
      </w:r>
    </w:p>
    <w:p w:rsidR="00CE3239" w:rsidRPr="00CE3239" w:rsidRDefault="00CE3239" w:rsidP="00CE3239">
      <w:pPr>
        <w:rPr>
          <w:rFonts w:ascii="仿宋_GB2312" w:eastAsia="仿宋_GB2312"/>
          <w:sz w:val="28"/>
          <w:szCs w:val="28"/>
        </w:rPr>
      </w:pPr>
      <w:r>
        <w:rPr>
          <w:rFonts w:ascii="仿宋_GB2312" w:eastAsia="仿宋_GB2312" w:hint="eastAsia"/>
          <w:sz w:val="28"/>
          <w:szCs w:val="28"/>
        </w:rPr>
        <w:t>各相关院系、部门</w:t>
      </w:r>
      <w:r w:rsidRPr="00CE3239">
        <w:rPr>
          <w:rFonts w:ascii="仿宋_GB2312" w:eastAsia="仿宋_GB2312" w:hint="eastAsia"/>
          <w:sz w:val="28"/>
          <w:szCs w:val="28"/>
        </w:rPr>
        <w:t>：</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《上海市哲学社会科学“十二五”规划2014度课题指南》业经上海市哲学社会科学规划领导小组审议通过，即日起正式发布，课题申报工作同时开始。现将申报工作有关事项通知如下：</w:t>
      </w:r>
    </w:p>
    <w:p w:rsidR="00CE3239" w:rsidRPr="00CE3239" w:rsidRDefault="00CE3239" w:rsidP="00CE3239">
      <w:pPr>
        <w:rPr>
          <w:rFonts w:ascii="仿宋_GB2312" w:eastAsia="仿宋_GB2312"/>
          <w:b/>
          <w:sz w:val="28"/>
          <w:szCs w:val="28"/>
        </w:rPr>
      </w:pPr>
      <w:r w:rsidRPr="00CE3239">
        <w:rPr>
          <w:rFonts w:ascii="仿宋_GB2312" w:eastAsia="仿宋_GB2312" w:hint="eastAsia"/>
          <w:b/>
          <w:sz w:val="28"/>
          <w:szCs w:val="28"/>
        </w:rPr>
        <w:t xml:space="preserve">    一、申报工作的指导思想</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制定《上海市哲学社会科学“十二五”规划2014年度课题指南》（以下简称《课题指南》）的指导思想是：高举中国特色社会主义伟大旗帜，以邓小平理论、“三个代表”重要思想、科学发展观为指导，深入贯彻落实党的十八大、十八届三中全会精神，坚持解放思想，实事求是，与时俱进、求真务实，大力推进理论创新,加强马克思主义理论研究，尤其要凸现邓小平理论、“三个代表”重要思想和科学发展观研究，深化对我国全面建成小康社会和上海率先基本实现现代化进程中重大理论和实践问题的研究，积极探索中国特色社会主义道路和现代化建设规律，加强基础理论研究和学科建设，注重新兴边缘交叉学科和跨学科综合研究，为党和政府决策服务，为社会主义经济、政治、文化、社会和生态文明建设服务，为推动哲学社会科学大繁荣大发展服务。 </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上述指导思想同样是申报和研究工作必须遵循的。</w:t>
      </w:r>
    </w:p>
    <w:p w:rsidR="00CE3239" w:rsidRPr="00CE3239" w:rsidRDefault="00CE3239" w:rsidP="00CE3239">
      <w:pPr>
        <w:rPr>
          <w:rFonts w:ascii="仿宋_GB2312" w:eastAsia="仿宋_GB2312"/>
          <w:sz w:val="28"/>
          <w:szCs w:val="28"/>
        </w:rPr>
      </w:pPr>
      <w:r w:rsidRPr="00CE3239">
        <w:rPr>
          <w:rFonts w:ascii="仿宋_GB2312" w:eastAsia="仿宋_GB2312" w:hint="eastAsia"/>
          <w:b/>
          <w:sz w:val="28"/>
          <w:szCs w:val="28"/>
        </w:rPr>
        <w:t xml:space="preserve">    二、规划课题的分类</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2014年上海市哲学社会科学规划课题</w:t>
      </w:r>
      <w:proofErr w:type="gramStart"/>
      <w:r w:rsidRPr="00CE3239">
        <w:rPr>
          <w:rFonts w:ascii="仿宋_GB2312" w:eastAsia="仿宋_GB2312" w:hint="eastAsia"/>
          <w:sz w:val="28"/>
          <w:szCs w:val="28"/>
        </w:rPr>
        <w:t>分重大</w:t>
      </w:r>
      <w:proofErr w:type="gramEnd"/>
      <w:r w:rsidRPr="00CE3239">
        <w:rPr>
          <w:rFonts w:ascii="仿宋_GB2312" w:eastAsia="仿宋_GB2312" w:hint="eastAsia"/>
          <w:sz w:val="28"/>
          <w:szCs w:val="28"/>
        </w:rPr>
        <w:t>课题、系列课题、专题研究课题、一般课题、青年课题及教育学专项课题等六类。《课</w:t>
      </w:r>
      <w:r w:rsidRPr="00CE3239">
        <w:rPr>
          <w:rFonts w:ascii="仿宋_GB2312" w:eastAsia="仿宋_GB2312" w:hint="eastAsia"/>
          <w:sz w:val="28"/>
          <w:szCs w:val="28"/>
        </w:rPr>
        <w:lastRenderedPageBreak/>
        <w:t>题指南》重点指导系列课题和专题研究课题研究，同时也指导重大课题、一般课题、青年课题和教育学专项课题的申报。申报者可根据实际情况有选择地进行课题设计、申报。</w:t>
      </w:r>
    </w:p>
    <w:p w:rsidR="00CE3239" w:rsidRPr="00CE3239" w:rsidRDefault="00CE3239" w:rsidP="00CE3239">
      <w:pPr>
        <w:rPr>
          <w:rFonts w:ascii="仿宋_GB2312" w:eastAsia="仿宋_GB2312"/>
          <w:b/>
          <w:sz w:val="28"/>
          <w:szCs w:val="28"/>
        </w:rPr>
      </w:pPr>
      <w:r w:rsidRPr="00CE3239">
        <w:rPr>
          <w:rFonts w:ascii="仿宋_GB2312" w:eastAsia="仿宋_GB2312" w:hint="eastAsia"/>
          <w:b/>
          <w:sz w:val="28"/>
          <w:szCs w:val="28"/>
        </w:rPr>
        <w:t xml:space="preserve">    三、规划课题的学科分类</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各类课题的学科选择请参见《上海市哲学社会科学规划课题申报数据代码表》中的学科分类目录。跨学科研究的课题须选择课题研究所涉及的一个主要学科分类目录进行申报。</w:t>
      </w:r>
    </w:p>
    <w:p w:rsidR="00CE3239" w:rsidRPr="00CE3239" w:rsidRDefault="00CE3239" w:rsidP="00CE3239">
      <w:pPr>
        <w:rPr>
          <w:rFonts w:ascii="仿宋_GB2312" w:eastAsia="仿宋_GB2312"/>
          <w:sz w:val="28"/>
          <w:szCs w:val="28"/>
        </w:rPr>
      </w:pPr>
      <w:r w:rsidRPr="00CE3239">
        <w:rPr>
          <w:rFonts w:ascii="仿宋_GB2312" w:eastAsia="仿宋_GB2312" w:hint="eastAsia"/>
          <w:b/>
          <w:sz w:val="28"/>
          <w:szCs w:val="28"/>
        </w:rPr>
        <w:t xml:space="preserve">    四、重大课题的申报</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重大课题随时申报。</w:t>
      </w:r>
    </w:p>
    <w:p w:rsidR="00CE3239" w:rsidRPr="00CE3239" w:rsidRDefault="00CE3239" w:rsidP="00CE3239">
      <w:pPr>
        <w:rPr>
          <w:rFonts w:ascii="仿宋_GB2312" w:eastAsia="仿宋_GB2312"/>
          <w:sz w:val="28"/>
          <w:szCs w:val="28"/>
        </w:rPr>
      </w:pPr>
      <w:r w:rsidRPr="00CE3239">
        <w:rPr>
          <w:rFonts w:ascii="仿宋_GB2312" w:eastAsia="仿宋_GB2312" w:hint="eastAsia"/>
          <w:b/>
          <w:sz w:val="28"/>
          <w:szCs w:val="28"/>
        </w:rPr>
        <w:t xml:space="preserve">    五、系列课题的申报</w:t>
      </w:r>
    </w:p>
    <w:p w:rsidR="00CE3239" w:rsidRPr="00CE3239" w:rsidRDefault="00CE3239" w:rsidP="00CE3239">
      <w:pPr>
        <w:ind w:firstLine="555"/>
        <w:rPr>
          <w:rFonts w:ascii="仿宋_GB2312" w:eastAsia="仿宋_GB2312"/>
          <w:sz w:val="28"/>
          <w:szCs w:val="28"/>
        </w:rPr>
      </w:pPr>
      <w:r w:rsidRPr="00CE3239">
        <w:rPr>
          <w:rFonts w:ascii="仿宋_GB2312" w:eastAsia="仿宋_GB2312" w:hint="eastAsia"/>
          <w:sz w:val="28"/>
          <w:szCs w:val="28"/>
        </w:rPr>
        <w:t>系列课题必须按《课题指南》相应条目申报，不分学科，要求在一年完成。每项子课题都应有相应独立成果，在此基础上形成整个研究系列的总成果，成果形式主要是系列研究报告。</w:t>
      </w:r>
      <w:r w:rsidR="00D553DD">
        <w:rPr>
          <w:rFonts w:ascii="仿宋_GB2312" w:eastAsia="仿宋_GB2312" w:hint="eastAsia"/>
          <w:sz w:val="28"/>
          <w:szCs w:val="28"/>
        </w:rPr>
        <w:t>资助额度为</w:t>
      </w:r>
      <w:r w:rsidR="007D0694">
        <w:rPr>
          <w:rFonts w:ascii="仿宋_GB2312" w:eastAsia="仿宋_GB2312" w:hint="eastAsia"/>
          <w:sz w:val="28"/>
          <w:szCs w:val="28"/>
        </w:rPr>
        <w:t>每项</w:t>
      </w:r>
      <w:r w:rsidR="00D553DD">
        <w:rPr>
          <w:rFonts w:ascii="仿宋_GB2312" w:eastAsia="仿宋_GB2312" w:hint="eastAsia"/>
          <w:sz w:val="28"/>
          <w:szCs w:val="28"/>
        </w:rPr>
        <w:t>3万元以下。</w:t>
      </w:r>
    </w:p>
    <w:p w:rsidR="00CE3239" w:rsidRPr="00CE3239" w:rsidRDefault="00CE3239" w:rsidP="00CE3239">
      <w:pPr>
        <w:rPr>
          <w:rFonts w:ascii="仿宋_GB2312" w:eastAsia="仿宋_GB2312"/>
          <w:sz w:val="28"/>
          <w:szCs w:val="28"/>
        </w:rPr>
      </w:pPr>
      <w:r w:rsidRPr="00CE3239">
        <w:rPr>
          <w:rFonts w:ascii="仿宋_GB2312" w:eastAsia="仿宋_GB2312" w:hint="eastAsia"/>
          <w:b/>
          <w:sz w:val="28"/>
          <w:szCs w:val="28"/>
        </w:rPr>
        <w:t xml:space="preserve">    六、专题研究课题的申报</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专题研究课题按《课题指南》相应条目申报，不分学科，也可参考选题条目所列研究领域和方向自拟题目。该类课题的申报资格与</w:t>
      </w:r>
      <w:proofErr w:type="gramStart"/>
      <w:r w:rsidRPr="00CE3239">
        <w:rPr>
          <w:rFonts w:ascii="仿宋_GB2312" w:eastAsia="仿宋_GB2312" w:hint="eastAsia"/>
          <w:sz w:val="28"/>
          <w:szCs w:val="28"/>
        </w:rPr>
        <w:t>一般课题</w:t>
      </w:r>
      <w:proofErr w:type="gramEnd"/>
      <w:r w:rsidRPr="00CE3239">
        <w:rPr>
          <w:rFonts w:ascii="仿宋_GB2312" w:eastAsia="仿宋_GB2312" w:hint="eastAsia"/>
          <w:sz w:val="28"/>
          <w:szCs w:val="28"/>
        </w:rPr>
        <w:t>的要求相同。</w:t>
      </w:r>
      <w:r w:rsidR="00D553DD">
        <w:rPr>
          <w:rFonts w:ascii="仿宋_GB2312" w:eastAsia="仿宋_GB2312" w:hint="eastAsia"/>
          <w:sz w:val="28"/>
          <w:szCs w:val="28"/>
        </w:rPr>
        <w:t>资助额度为</w:t>
      </w:r>
      <w:r w:rsidR="007D0694">
        <w:rPr>
          <w:rFonts w:ascii="仿宋_GB2312" w:eastAsia="仿宋_GB2312" w:hint="eastAsia"/>
          <w:sz w:val="28"/>
          <w:szCs w:val="28"/>
        </w:rPr>
        <w:t>每项</w:t>
      </w:r>
      <w:r w:rsidR="00D553DD">
        <w:rPr>
          <w:rFonts w:ascii="仿宋_GB2312" w:eastAsia="仿宋_GB2312" w:hint="eastAsia"/>
          <w:sz w:val="28"/>
          <w:szCs w:val="28"/>
        </w:rPr>
        <w:t>10万元以下。</w:t>
      </w:r>
    </w:p>
    <w:p w:rsidR="00CE3239" w:rsidRPr="00CE3239" w:rsidRDefault="00CE3239" w:rsidP="00CE3239">
      <w:pPr>
        <w:rPr>
          <w:rFonts w:ascii="仿宋_GB2312" w:eastAsia="仿宋_GB2312"/>
          <w:sz w:val="28"/>
          <w:szCs w:val="28"/>
        </w:rPr>
      </w:pPr>
      <w:r w:rsidRPr="00CE3239">
        <w:rPr>
          <w:rFonts w:ascii="仿宋_GB2312" w:eastAsia="仿宋_GB2312" w:hint="eastAsia"/>
          <w:b/>
          <w:sz w:val="28"/>
          <w:szCs w:val="28"/>
        </w:rPr>
        <w:t xml:space="preserve">    七、</w:t>
      </w:r>
      <w:proofErr w:type="gramStart"/>
      <w:r w:rsidRPr="00CE3239">
        <w:rPr>
          <w:rFonts w:ascii="仿宋_GB2312" w:eastAsia="仿宋_GB2312" w:hint="eastAsia"/>
          <w:b/>
          <w:sz w:val="28"/>
          <w:szCs w:val="28"/>
        </w:rPr>
        <w:t>一般课题</w:t>
      </w:r>
      <w:proofErr w:type="gramEnd"/>
      <w:r w:rsidRPr="00CE3239">
        <w:rPr>
          <w:rFonts w:ascii="仿宋_GB2312" w:eastAsia="仿宋_GB2312" w:hint="eastAsia"/>
          <w:b/>
          <w:sz w:val="28"/>
          <w:szCs w:val="28"/>
        </w:rPr>
        <w:t>的申报</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w:t>
      </w:r>
      <w:proofErr w:type="gramStart"/>
      <w:r w:rsidRPr="00CE3239">
        <w:rPr>
          <w:rFonts w:ascii="仿宋_GB2312" w:eastAsia="仿宋_GB2312" w:hint="eastAsia"/>
          <w:sz w:val="28"/>
          <w:szCs w:val="28"/>
        </w:rPr>
        <w:t>一般课题</w:t>
      </w:r>
      <w:proofErr w:type="gramEnd"/>
      <w:r w:rsidRPr="00CE3239">
        <w:rPr>
          <w:rFonts w:ascii="仿宋_GB2312" w:eastAsia="仿宋_GB2312" w:hint="eastAsia"/>
          <w:sz w:val="28"/>
          <w:szCs w:val="28"/>
        </w:rPr>
        <w:t>申报不受《课题指南》条目的限制，但必须遵循《课题指南》的指导思想，根据上海市哲学社会科学规划课题的总体要求具体设计课题，按学科申报。2014年，</w:t>
      </w:r>
      <w:proofErr w:type="gramStart"/>
      <w:r w:rsidRPr="00CE3239">
        <w:rPr>
          <w:rFonts w:ascii="仿宋_GB2312" w:eastAsia="仿宋_GB2312" w:hint="eastAsia"/>
          <w:sz w:val="28"/>
          <w:szCs w:val="28"/>
        </w:rPr>
        <w:t>一般课题</w:t>
      </w:r>
      <w:proofErr w:type="gramEnd"/>
      <w:r w:rsidRPr="00CE3239">
        <w:rPr>
          <w:rFonts w:ascii="仿宋_GB2312" w:eastAsia="仿宋_GB2312" w:hint="eastAsia"/>
          <w:sz w:val="28"/>
          <w:szCs w:val="28"/>
        </w:rPr>
        <w:t>立项100项。</w:t>
      </w:r>
      <w:r w:rsidR="00D553DD">
        <w:rPr>
          <w:rFonts w:ascii="仿宋_GB2312" w:eastAsia="仿宋_GB2312" w:hint="eastAsia"/>
          <w:sz w:val="28"/>
          <w:szCs w:val="28"/>
        </w:rPr>
        <w:t>资助额</w:t>
      </w:r>
      <w:r w:rsidR="00D553DD">
        <w:rPr>
          <w:rFonts w:ascii="仿宋_GB2312" w:eastAsia="仿宋_GB2312" w:hint="eastAsia"/>
          <w:sz w:val="28"/>
          <w:szCs w:val="28"/>
        </w:rPr>
        <w:lastRenderedPageBreak/>
        <w:t>度为</w:t>
      </w:r>
      <w:r w:rsidR="007D0694">
        <w:rPr>
          <w:rFonts w:ascii="仿宋_GB2312" w:eastAsia="仿宋_GB2312" w:hint="eastAsia"/>
          <w:sz w:val="28"/>
          <w:szCs w:val="28"/>
        </w:rPr>
        <w:t>每项</w:t>
      </w:r>
      <w:r w:rsidR="00D553DD">
        <w:rPr>
          <w:rFonts w:ascii="仿宋_GB2312" w:eastAsia="仿宋_GB2312" w:hint="eastAsia"/>
          <w:sz w:val="28"/>
          <w:szCs w:val="28"/>
        </w:rPr>
        <w:t>5万元以下。</w:t>
      </w:r>
    </w:p>
    <w:p w:rsidR="00CE3239" w:rsidRPr="00CE3239" w:rsidRDefault="00CE3239" w:rsidP="00CE3239">
      <w:pPr>
        <w:rPr>
          <w:rFonts w:ascii="仿宋_GB2312" w:eastAsia="仿宋_GB2312"/>
          <w:sz w:val="28"/>
          <w:szCs w:val="28"/>
        </w:rPr>
      </w:pPr>
      <w:r w:rsidRPr="00CE3239">
        <w:rPr>
          <w:rFonts w:ascii="仿宋_GB2312" w:eastAsia="仿宋_GB2312" w:hint="eastAsia"/>
          <w:b/>
          <w:sz w:val="28"/>
          <w:szCs w:val="28"/>
        </w:rPr>
        <w:t xml:space="preserve">    八、青年课题的申报</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青年课题申报不受《课题指南》条目的限制，但同样必须遵循《课题指南》的指导思想，根据上海市哲学社会科学规划课题的总体要求具体设计课题，按学科申报。青年课题的申请人（包括课题参与者）必须为在职青年学者，年龄在35周岁以下（即1979年4月5日以后出生），且尚未获得副高级以上专业技术职称。2014年，青年课题立项50项。</w:t>
      </w:r>
      <w:r w:rsidR="00D553DD">
        <w:rPr>
          <w:rFonts w:ascii="仿宋_GB2312" w:eastAsia="仿宋_GB2312" w:hint="eastAsia"/>
          <w:sz w:val="28"/>
          <w:szCs w:val="28"/>
        </w:rPr>
        <w:t>资助额度为</w:t>
      </w:r>
      <w:r w:rsidR="007D0694">
        <w:rPr>
          <w:rFonts w:ascii="仿宋_GB2312" w:eastAsia="仿宋_GB2312" w:hint="eastAsia"/>
          <w:sz w:val="28"/>
          <w:szCs w:val="28"/>
        </w:rPr>
        <w:t>每项</w:t>
      </w:r>
      <w:r w:rsidR="00D553DD">
        <w:rPr>
          <w:rFonts w:ascii="仿宋_GB2312" w:eastAsia="仿宋_GB2312" w:hint="eastAsia"/>
          <w:sz w:val="28"/>
          <w:szCs w:val="28"/>
        </w:rPr>
        <w:t>4万元以下。</w:t>
      </w:r>
    </w:p>
    <w:p w:rsidR="00CE3239" w:rsidRPr="00D553DD" w:rsidRDefault="00CE3239" w:rsidP="00CE3239">
      <w:pPr>
        <w:rPr>
          <w:rFonts w:ascii="仿宋_GB2312" w:eastAsia="仿宋_GB2312"/>
          <w:b/>
          <w:sz w:val="28"/>
          <w:szCs w:val="28"/>
        </w:rPr>
      </w:pPr>
      <w:r w:rsidRPr="00D553DD">
        <w:rPr>
          <w:rFonts w:ascii="仿宋_GB2312" w:eastAsia="仿宋_GB2312" w:hint="eastAsia"/>
          <w:b/>
          <w:sz w:val="28"/>
          <w:szCs w:val="28"/>
        </w:rPr>
        <w:t xml:space="preserve">    九、教育学专项课题的申报</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教育学专项课题由市社科规划办和市教科规划办联合组织申报，申报要求详见市教科规划办相关通知，由市教科规划办负责受理。教育学（青年）专项课题的申报资格同青年课题，继续由市社科规划办负责受理。2014年，教育学专项课题立项25项，同时被立项为上海市教育科学研究重点项目。</w:t>
      </w:r>
      <w:r w:rsidR="00D553DD">
        <w:rPr>
          <w:rFonts w:ascii="仿宋_GB2312" w:eastAsia="仿宋_GB2312" w:hint="eastAsia"/>
          <w:sz w:val="28"/>
          <w:szCs w:val="28"/>
        </w:rPr>
        <w:t>资助额度同前对应类别。</w:t>
      </w:r>
    </w:p>
    <w:p w:rsidR="00CE3239" w:rsidRPr="00161EAA" w:rsidRDefault="00CE3239" w:rsidP="00CE3239">
      <w:pPr>
        <w:rPr>
          <w:rFonts w:ascii="仿宋_GB2312" w:eastAsia="仿宋_GB2312"/>
          <w:b/>
          <w:sz w:val="28"/>
          <w:szCs w:val="28"/>
        </w:rPr>
      </w:pPr>
      <w:r w:rsidRPr="00161EAA">
        <w:rPr>
          <w:rFonts w:ascii="仿宋_GB2312" w:eastAsia="仿宋_GB2312" w:hint="eastAsia"/>
          <w:b/>
          <w:sz w:val="28"/>
          <w:szCs w:val="28"/>
        </w:rPr>
        <w:t xml:space="preserve">    十、课题申报的具体要求和注意事项</w:t>
      </w:r>
    </w:p>
    <w:p w:rsidR="00CE3239" w:rsidRDefault="00D807DA" w:rsidP="006E4CEB">
      <w:pPr>
        <w:ind w:firstLine="555"/>
        <w:rPr>
          <w:rFonts w:ascii="仿宋_GB2312" w:eastAsia="仿宋_GB2312" w:hint="eastAsia"/>
          <w:sz w:val="28"/>
          <w:szCs w:val="28"/>
        </w:rPr>
      </w:pPr>
      <w:r>
        <w:rPr>
          <w:rFonts w:ascii="仿宋_GB2312" w:eastAsia="仿宋_GB2312" w:hint="eastAsia"/>
          <w:sz w:val="28"/>
          <w:szCs w:val="28"/>
        </w:rPr>
        <w:t>（一）、</w:t>
      </w:r>
      <w:r w:rsidR="00CE3239" w:rsidRPr="00FF3BAB">
        <w:rPr>
          <w:rFonts w:ascii="仿宋_GB2312" w:eastAsia="仿宋_GB2312" w:hint="eastAsia"/>
          <w:sz w:val="28"/>
          <w:szCs w:val="28"/>
        </w:rPr>
        <w:t>课题申报采用</w:t>
      </w:r>
      <w:r w:rsidR="00CE3239" w:rsidRPr="00FF3BAB">
        <w:rPr>
          <w:rFonts w:ascii="仿宋_GB2312" w:eastAsia="仿宋_GB2312" w:hint="eastAsia"/>
          <w:b/>
          <w:sz w:val="28"/>
          <w:szCs w:val="28"/>
        </w:rPr>
        <w:t>网上填报方式</w:t>
      </w:r>
      <w:r w:rsidR="00CE3239" w:rsidRPr="00FF3BAB">
        <w:rPr>
          <w:rFonts w:ascii="仿宋_GB2312" w:eastAsia="仿宋_GB2312" w:hint="eastAsia"/>
          <w:sz w:val="28"/>
          <w:szCs w:val="28"/>
        </w:rPr>
        <w:t>，申报者只需在</w:t>
      </w:r>
      <w:r w:rsidR="001D2E57" w:rsidRPr="00FF3BAB">
        <w:rPr>
          <w:rFonts w:ascii="仿宋_GB2312" w:eastAsia="仿宋_GB2312" w:hint="eastAsia"/>
          <w:sz w:val="28"/>
          <w:szCs w:val="28"/>
        </w:rPr>
        <w:t>规划办</w:t>
      </w:r>
      <w:r w:rsidR="00CE3239" w:rsidRPr="00FF3BAB">
        <w:rPr>
          <w:rFonts w:ascii="仿宋_GB2312" w:eastAsia="仿宋_GB2312" w:hint="eastAsia"/>
          <w:sz w:val="28"/>
          <w:szCs w:val="28"/>
        </w:rPr>
        <w:t>网站</w:t>
      </w:r>
      <w:r w:rsidR="00156155" w:rsidRPr="00CE3239">
        <w:rPr>
          <w:rFonts w:ascii="仿宋_GB2312" w:eastAsia="仿宋_GB2312" w:hint="eastAsia"/>
          <w:sz w:val="28"/>
          <w:szCs w:val="28"/>
        </w:rPr>
        <w:t>（http://www.sh-popss.gov.cn）</w:t>
      </w:r>
      <w:r w:rsidR="00CE3239" w:rsidRPr="00FF3BAB">
        <w:rPr>
          <w:rFonts w:ascii="仿宋_GB2312" w:eastAsia="仿宋_GB2312" w:hint="eastAsia"/>
          <w:sz w:val="28"/>
          <w:szCs w:val="28"/>
        </w:rPr>
        <w:t>的课题申报管理系统中注册个人用户（已注册用户直接登录系统即可），完成</w:t>
      </w:r>
      <w:r w:rsidR="00CE3239" w:rsidRPr="00FF3BAB">
        <w:rPr>
          <w:rFonts w:ascii="仿宋_GB2312" w:eastAsia="仿宋_GB2312" w:hint="eastAsia"/>
          <w:b/>
          <w:sz w:val="28"/>
          <w:szCs w:val="28"/>
        </w:rPr>
        <w:t>实名认证</w:t>
      </w:r>
      <w:r w:rsidR="00CE3239" w:rsidRPr="00FF3BAB">
        <w:rPr>
          <w:rFonts w:ascii="仿宋_GB2312" w:eastAsia="仿宋_GB2312" w:hint="eastAsia"/>
          <w:sz w:val="28"/>
          <w:szCs w:val="28"/>
        </w:rPr>
        <w:t>，补充（更新）个人资料，填写相关课题申报数据，将系统自动生成的课题申请书电子文档打印装订后，送</w:t>
      </w:r>
      <w:r w:rsidR="001D2E57" w:rsidRPr="00FF3BAB">
        <w:rPr>
          <w:rFonts w:ascii="仿宋_GB2312" w:eastAsia="仿宋_GB2312" w:hint="eastAsia"/>
          <w:sz w:val="28"/>
          <w:szCs w:val="28"/>
        </w:rPr>
        <w:t>科研处</w:t>
      </w:r>
      <w:r w:rsidR="00CE3239" w:rsidRPr="00FF3BAB">
        <w:rPr>
          <w:rFonts w:ascii="仿宋_GB2312" w:eastAsia="仿宋_GB2312" w:hint="eastAsia"/>
          <w:sz w:val="28"/>
          <w:szCs w:val="28"/>
        </w:rPr>
        <w:t>审核。</w:t>
      </w:r>
      <w:r w:rsidR="00FF3BAB" w:rsidRPr="00FF3BAB">
        <w:rPr>
          <w:rFonts w:ascii="仿宋_GB2312" w:eastAsia="仿宋_GB2312" w:hint="eastAsia"/>
          <w:sz w:val="28"/>
          <w:szCs w:val="28"/>
        </w:rPr>
        <w:t>申请人务必于</w:t>
      </w:r>
      <w:r w:rsidR="00FF3BAB" w:rsidRPr="00FF3BAB">
        <w:rPr>
          <w:rFonts w:ascii="仿宋_GB2312" w:eastAsia="仿宋_GB2312" w:hint="eastAsia"/>
          <w:b/>
          <w:sz w:val="28"/>
          <w:szCs w:val="28"/>
        </w:rPr>
        <w:t>3月19日前</w:t>
      </w:r>
      <w:r w:rsidR="00FF3BAB" w:rsidRPr="00FF3BAB">
        <w:rPr>
          <w:rFonts w:ascii="仿宋_GB2312" w:eastAsia="仿宋_GB2312" w:hint="eastAsia"/>
          <w:sz w:val="28"/>
          <w:szCs w:val="28"/>
        </w:rPr>
        <w:t>提交实名认证信息，</w:t>
      </w:r>
      <w:r w:rsidR="00FF3BAB">
        <w:rPr>
          <w:rFonts w:ascii="仿宋_GB2312" w:eastAsia="仿宋_GB2312" w:hint="eastAsia"/>
          <w:sz w:val="28"/>
          <w:szCs w:val="28"/>
        </w:rPr>
        <w:t>科研处进行审核。</w:t>
      </w:r>
      <w:r w:rsidR="00FF3BAB" w:rsidRPr="00FF3BAB">
        <w:rPr>
          <w:rFonts w:ascii="仿宋_GB2312" w:eastAsia="仿宋_GB2312" w:hint="eastAsia"/>
          <w:sz w:val="28"/>
          <w:szCs w:val="28"/>
        </w:rPr>
        <w:t>未认证，不能申报。</w:t>
      </w:r>
      <w:r w:rsidR="00CE3239" w:rsidRPr="00D807DA">
        <w:rPr>
          <w:rFonts w:ascii="仿宋_GB2312" w:eastAsia="仿宋_GB2312" w:hint="eastAsia"/>
          <w:sz w:val="28"/>
          <w:szCs w:val="28"/>
        </w:rPr>
        <w:t>具体填报流程，请参阅</w:t>
      </w:r>
      <w:r w:rsidR="001D2E57" w:rsidRPr="00D807DA">
        <w:rPr>
          <w:rFonts w:ascii="仿宋_GB2312" w:eastAsia="仿宋_GB2312" w:hint="eastAsia"/>
          <w:sz w:val="28"/>
          <w:szCs w:val="28"/>
        </w:rPr>
        <w:t>规划办</w:t>
      </w:r>
      <w:r w:rsidR="00CE3239" w:rsidRPr="00D807DA">
        <w:rPr>
          <w:rFonts w:ascii="仿宋_GB2312" w:eastAsia="仿宋_GB2312" w:hint="eastAsia"/>
          <w:sz w:val="28"/>
          <w:szCs w:val="28"/>
        </w:rPr>
        <w:t>网站相关公告。</w:t>
      </w:r>
    </w:p>
    <w:p w:rsidR="00FC1F76" w:rsidRDefault="00FC1F76" w:rsidP="00FC1F76">
      <w:pPr>
        <w:rPr>
          <w:rFonts w:ascii="仿宋_GB2312" w:eastAsia="仿宋_GB2312" w:hint="eastAsia"/>
          <w:sz w:val="28"/>
          <w:szCs w:val="28"/>
        </w:rPr>
      </w:pPr>
      <w:r>
        <w:rPr>
          <w:rFonts w:ascii="仿宋_GB2312" w:eastAsia="仿宋_GB2312" w:hint="eastAsia"/>
          <w:sz w:val="28"/>
          <w:szCs w:val="28"/>
        </w:rPr>
        <w:lastRenderedPageBreak/>
        <w:t>注：</w:t>
      </w:r>
    </w:p>
    <w:p w:rsidR="006E4CEB" w:rsidRPr="00FC1F76" w:rsidRDefault="006E4CEB" w:rsidP="00FC1F76">
      <w:pPr>
        <w:spacing w:line="360" w:lineRule="auto"/>
        <w:ind w:firstLineChars="200" w:firstLine="480"/>
        <w:rPr>
          <w:rFonts w:ascii="仿宋_GB2312" w:eastAsia="仿宋_GB2312" w:hint="eastAsia"/>
          <w:sz w:val="24"/>
          <w:szCs w:val="24"/>
        </w:rPr>
      </w:pPr>
      <w:r w:rsidRPr="00FC1F76">
        <w:rPr>
          <w:rFonts w:ascii="仿宋_GB2312" w:eastAsia="仿宋_GB2312" w:hint="eastAsia"/>
          <w:sz w:val="24"/>
          <w:szCs w:val="24"/>
        </w:rPr>
        <w:t>经费预算表中</w:t>
      </w:r>
      <w:proofErr w:type="gramStart"/>
      <w:r w:rsidRPr="00FC1F76">
        <w:rPr>
          <w:rFonts w:ascii="仿宋_GB2312" w:eastAsia="仿宋_GB2312" w:hint="eastAsia"/>
          <w:sz w:val="24"/>
          <w:szCs w:val="24"/>
        </w:rPr>
        <w:t>填写请</w:t>
      </w:r>
      <w:proofErr w:type="gramEnd"/>
      <w:r w:rsidRPr="00FC1F76">
        <w:rPr>
          <w:rFonts w:ascii="仿宋_GB2312" w:eastAsia="仿宋_GB2312" w:hint="eastAsia"/>
          <w:sz w:val="24"/>
          <w:szCs w:val="24"/>
        </w:rPr>
        <w:t>注意：专家咨询费提取额不得超过课题资助经费的15%，管理费为1500元。</w:t>
      </w:r>
    </w:p>
    <w:p w:rsidR="006E4CEB" w:rsidRPr="00FC1F76" w:rsidRDefault="006E4CEB" w:rsidP="00FC1F76">
      <w:pPr>
        <w:spacing w:line="360" w:lineRule="auto"/>
        <w:ind w:firstLineChars="200" w:firstLine="480"/>
        <w:rPr>
          <w:rFonts w:ascii="仿宋_GB2312" w:eastAsia="仿宋_GB2312" w:hint="eastAsia"/>
          <w:sz w:val="24"/>
          <w:szCs w:val="24"/>
        </w:rPr>
      </w:pPr>
      <w:r w:rsidRPr="00FC1F76">
        <w:rPr>
          <w:rFonts w:ascii="仿宋_GB2312" w:eastAsia="仿宋_GB2312" w:hint="eastAsia"/>
          <w:sz w:val="24"/>
          <w:szCs w:val="24"/>
        </w:rPr>
        <w:t>银行户名：上海财经大学（K），开户银行：上海银行上财支行，银行账号：316777-00014403747。</w:t>
      </w:r>
    </w:p>
    <w:p w:rsidR="006E4CEB" w:rsidRPr="00FC1F76" w:rsidRDefault="006E4CEB" w:rsidP="00FC1F76">
      <w:pPr>
        <w:spacing w:line="360" w:lineRule="auto"/>
        <w:ind w:firstLineChars="200" w:firstLine="480"/>
        <w:rPr>
          <w:rFonts w:ascii="仿宋_GB2312" w:eastAsia="仿宋_GB2312" w:hint="eastAsia"/>
          <w:b/>
          <w:sz w:val="24"/>
          <w:szCs w:val="24"/>
        </w:rPr>
      </w:pPr>
      <w:r w:rsidRPr="00FC1F76">
        <w:rPr>
          <w:rFonts w:ascii="仿宋_GB2312" w:eastAsia="仿宋_GB2312" w:hint="eastAsia"/>
          <w:sz w:val="24"/>
          <w:szCs w:val="24"/>
        </w:rPr>
        <w:t>2．网上申报数据正式提交后，</w:t>
      </w:r>
      <w:r w:rsidRPr="00FC1F76">
        <w:rPr>
          <w:rFonts w:ascii="仿宋_GB2312" w:eastAsia="仿宋_GB2312" w:hint="eastAsia"/>
          <w:b/>
          <w:sz w:val="24"/>
          <w:szCs w:val="24"/>
        </w:rPr>
        <w:t>请申报者在下载保存后的WORD文档申请书“课题申请人所在单位审核意见”中务必填写（复制粘贴）如下内容</w:t>
      </w:r>
      <w:r w:rsidRPr="00FC1F76">
        <w:rPr>
          <w:rFonts w:ascii="仿宋_GB2312" w:eastAsia="仿宋_GB2312" w:hint="eastAsia"/>
          <w:sz w:val="24"/>
          <w:szCs w:val="24"/>
        </w:rPr>
        <w:t>：</w:t>
      </w:r>
      <w:r w:rsidRPr="00FC1F76">
        <w:rPr>
          <w:rFonts w:ascii="仿宋_GB2312" w:eastAsia="仿宋_GB2312" w:hint="eastAsia"/>
          <w:b/>
          <w:sz w:val="24"/>
          <w:szCs w:val="24"/>
        </w:rPr>
        <w:t>申请书所填写的内容属实；该课题负责人和参加者的政治业务素质适合承担本课题的研究工作；本单位能够提供完成课题所需的时间和条件；本单位同意承担本项目的管理任务和信誉保证。</w:t>
      </w:r>
    </w:p>
    <w:p w:rsidR="006E4CEB" w:rsidRDefault="006E4CEB" w:rsidP="006E4CEB">
      <w:pPr>
        <w:ind w:firstLine="555"/>
        <w:rPr>
          <w:rFonts w:ascii="仿宋_GB2312" w:eastAsia="仿宋_GB2312" w:hint="eastAsia"/>
          <w:b/>
          <w:sz w:val="24"/>
          <w:szCs w:val="24"/>
        </w:rPr>
      </w:pPr>
      <w:r w:rsidRPr="00FC1F76">
        <w:rPr>
          <w:rFonts w:ascii="仿宋_GB2312" w:eastAsia="仿宋_GB2312" w:hint="eastAsia"/>
          <w:b/>
          <w:sz w:val="24"/>
          <w:szCs w:val="24"/>
        </w:rPr>
        <w:t>日期统一填写201</w:t>
      </w:r>
      <w:r w:rsidR="00F320B3">
        <w:rPr>
          <w:rFonts w:ascii="仿宋_GB2312" w:eastAsia="仿宋_GB2312" w:hint="eastAsia"/>
          <w:b/>
          <w:sz w:val="24"/>
          <w:szCs w:val="24"/>
        </w:rPr>
        <w:t>4</w:t>
      </w:r>
      <w:r w:rsidRPr="00FC1F76">
        <w:rPr>
          <w:rFonts w:ascii="仿宋_GB2312" w:eastAsia="仿宋_GB2312" w:hint="eastAsia"/>
          <w:b/>
          <w:sz w:val="24"/>
          <w:szCs w:val="24"/>
        </w:rPr>
        <w:t>年4月2日。</w:t>
      </w:r>
    </w:p>
    <w:p w:rsidR="00D90111" w:rsidRPr="00D90111" w:rsidRDefault="00D90111" w:rsidP="006E4CEB">
      <w:pPr>
        <w:ind w:firstLine="555"/>
        <w:rPr>
          <w:rFonts w:ascii="仿宋_GB2312" w:eastAsia="仿宋_GB2312" w:hint="eastAsia"/>
          <w:b/>
          <w:sz w:val="24"/>
          <w:szCs w:val="24"/>
        </w:rPr>
      </w:pPr>
      <w:r w:rsidRPr="00D90111">
        <w:rPr>
          <w:rFonts w:ascii="仿宋_GB2312" w:eastAsia="仿宋_GB2312" w:hint="eastAsia"/>
          <w:b/>
          <w:sz w:val="24"/>
          <w:szCs w:val="24"/>
        </w:rPr>
        <w:t>WORD文档中的文本格式可作适当调整，文本内容不得任意修改，务必与网上申报系统中的内容保持完全一致，否则不予受理。</w:t>
      </w:r>
    </w:p>
    <w:p w:rsidR="00CE3239" w:rsidRPr="00CE3239" w:rsidRDefault="00FF3BAB" w:rsidP="00CE3239">
      <w:pPr>
        <w:rPr>
          <w:rFonts w:ascii="仿宋_GB2312" w:eastAsia="仿宋_GB2312"/>
          <w:sz w:val="28"/>
          <w:szCs w:val="28"/>
        </w:rPr>
      </w:pPr>
      <w:r>
        <w:rPr>
          <w:rFonts w:ascii="仿宋_GB2312" w:eastAsia="仿宋_GB2312" w:hint="eastAsia"/>
          <w:sz w:val="28"/>
          <w:szCs w:val="28"/>
        </w:rPr>
        <w:t>（二）</w:t>
      </w:r>
      <w:r w:rsidRPr="00FF3BAB">
        <w:rPr>
          <w:rFonts w:ascii="仿宋_GB2312" w:eastAsia="仿宋_GB2312" w:hint="eastAsia"/>
          <w:sz w:val="28"/>
          <w:szCs w:val="28"/>
        </w:rPr>
        <w:t>、</w:t>
      </w:r>
      <w:r w:rsidR="00CE3239" w:rsidRPr="00FF3BAB">
        <w:rPr>
          <w:rFonts w:ascii="仿宋_GB2312" w:eastAsia="仿宋_GB2312" w:hint="eastAsia"/>
          <w:sz w:val="28"/>
          <w:szCs w:val="28"/>
        </w:rPr>
        <w:t>凡有下列情形之一的，不予受理：</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1．申请资格不符合《上海市哲学社会科学规划课题管理办法》（第三章第九条）相关规定的。</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2．选题不符合《课题指南》要求，不具有重要研究价值的；“课题论证”明显简单草率，填写内容有明显缺项的；无相关前期研究成果或前期研究成果与所报课题无关的；申请书填写内容（包括申请人及课题组成员的基本情况、前期成果等）不实、弄虚作假，或相关成果存在署名权等知识产权争议的。</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3．申请人主持的各类国家社科基金项目和市社科规划课题（承担2013年市社科规划系列研究课题的除外）在2014年4月5日前未获准</w:t>
      </w:r>
      <w:proofErr w:type="gramStart"/>
      <w:r w:rsidRPr="00CE3239">
        <w:rPr>
          <w:rFonts w:ascii="仿宋_GB2312" w:eastAsia="仿宋_GB2312" w:hint="eastAsia"/>
          <w:sz w:val="28"/>
          <w:szCs w:val="28"/>
        </w:rPr>
        <w:t>批复结项的</w:t>
      </w:r>
      <w:proofErr w:type="gramEnd"/>
      <w:r w:rsidRPr="00CE3239">
        <w:rPr>
          <w:rFonts w:ascii="仿宋_GB2312" w:eastAsia="仿宋_GB2312" w:hint="eastAsia"/>
          <w:sz w:val="28"/>
          <w:szCs w:val="28"/>
        </w:rPr>
        <w:t>（</w:t>
      </w:r>
      <w:proofErr w:type="gramStart"/>
      <w:r w:rsidRPr="00CE3239">
        <w:rPr>
          <w:rFonts w:ascii="仿宋_GB2312" w:eastAsia="仿宋_GB2312" w:hint="eastAsia"/>
          <w:sz w:val="28"/>
          <w:szCs w:val="28"/>
        </w:rPr>
        <w:t>以结项证书</w:t>
      </w:r>
      <w:proofErr w:type="gramEnd"/>
      <w:r w:rsidRPr="00CE3239">
        <w:rPr>
          <w:rFonts w:ascii="仿宋_GB2312" w:eastAsia="仿宋_GB2312" w:hint="eastAsia"/>
          <w:sz w:val="28"/>
          <w:szCs w:val="28"/>
        </w:rPr>
        <w:t>为准）。</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4．申请人主持的各类国家社科基金项目和市社科规划课题近三年曾被撤项、中止处理，或有其它信誉不良记录被通报批评的。</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lastRenderedPageBreak/>
        <w:t xml:space="preserve">    5．未按照《申请书》规范填写纸质表格和打印装订的。</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6．未按照我办“课题申报管理系统”要求进行实名认证的，或提交的证件信息与用户注册时不符的。</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7．未按照我办“课题申报管理系统”要求在线填报数据的，或填报数据与报送的纸质《申请书》“数据表”内容不一致的。</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w:t>
      </w:r>
      <w:r w:rsidR="00D807DA">
        <w:rPr>
          <w:rFonts w:ascii="仿宋_GB2312" w:eastAsia="仿宋_GB2312" w:hint="eastAsia"/>
          <w:sz w:val="28"/>
          <w:szCs w:val="28"/>
        </w:rPr>
        <w:t>（三）、</w:t>
      </w:r>
      <w:r w:rsidR="00FF3BAB">
        <w:rPr>
          <w:rFonts w:ascii="仿宋_GB2312" w:eastAsia="仿宋_GB2312" w:hint="eastAsia"/>
          <w:sz w:val="28"/>
          <w:szCs w:val="28"/>
        </w:rPr>
        <w:t>申请人须</w:t>
      </w:r>
      <w:r w:rsidRPr="00CE3239">
        <w:rPr>
          <w:rFonts w:ascii="仿宋_GB2312" w:eastAsia="仿宋_GB2312" w:hint="eastAsia"/>
          <w:sz w:val="28"/>
          <w:szCs w:val="28"/>
        </w:rPr>
        <w:t>保证申请书填写数据的准确性和上报材料的完整性。</w:t>
      </w:r>
      <w:r w:rsidR="00643014">
        <w:rPr>
          <w:rFonts w:ascii="仿宋_GB2312" w:eastAsia="仿宋_GB2312" w:hint="eastAsia"/>
          <w:sz w:val="28"/>
          <w:szCs w:val="28"/>
        </w:rPr>
        <w:t>请申报人于</w:t>
      </w:r>
      <w:r w:rsidR="00643014" w:rsidRPr="001A7F88">
        <w:rPr>
          <w:rFonts w:ascii="仿宋_GB2312" w:eastAsia="仿宋_GB2312" w:hint="eastAsia"/>
          <w:b/>
          <w:sz w:val="28"/>
          <w:szCs w:val="28"/>
        </w:rPr>
        <w:t>2014年4月2日前</w:t>
      </w:r>
      <w:r w:rsidR="00643014">
        <w:rPr>
          <w:rFonts w:ascii="仿宋_GB2312" w:eastAsia="仿宋_GB2312" w:hint="eastAsia"/>
          <w:sz w:val="28"/>
          <w:szCs w:val="28"/>
        </w:rPr>
        <w:t>将申报材料报送科研处，</w:t>
      </w:r>
      <w:r w:rsidRPr="00CE3239">
        <w:rPr>
          <w:rFonts w:ascii="仿宋_GB2312" w:eastAsia="仿宋_GB2312" w:hint="eastAsia"/>
          <w:sz w:val="28"/>
          <w:szCs w:val="28"/>
        </w:rPr>
        <w:t>报送材料包括：课题申请书一式</w:t>
      </w:r>
      <w:r w:rsidR="00FF3BAB">
        <w:rPr>
          <w:rFonts w:ascii="仿宋_GB2312" w:eastAsia="仿宋_GB2312" w:hint="eastAsia"/>
          <w:sz w:val="28"/>
          <w:szCs w:val="28"/>
        </w:rPr>
        <w:t>7</w:t>
      </w:r>
      <w:r w:rsidRPr="00CE3239">
        <w:rPr>
          <w:rFonts w:ascii="仿宋_GB2312" w:eastAsia="仿宋_GB2312" w:hint="eastAsia"/>
          <w:sz w:val="28"/>
          <w:szCs w:val="28"/>
        </w:rPr>
        <w:t>份（1份原件和</w:t>
      </w:r>
      <w:r w:rsidR="00FF3BAB">
        <w:rPr>
          <w:rFonts w:ascii="仿宋_GB2312" w:eastAsia="仿宋_GB2312" w:hint="eastAsia"/>
          <w:sz w:val="28"/>
          <w:szCs w:val="28"/>
        </w:rPr>
        <w:t>6</w:t>
      </w:r>
      <w:r w:rsidRPr="00CE3239">
        <w:rPr>
          <w:rFonts w:ascii="仿宋_GB2312" w:eastAsia="仿宋_GB2312" w:hint="eastAsia"/>
          <w:sz w:val="28"/>
          <w:szCs w:val="28"/>
        </w:rPr>
        <w:t>份复印件），报送时将原件单独列出。</w:t>
      </w:r>
      <w:r w:rsidR="00643014" w:rsidRPr="00643014">
        <w:rPr>
          <w:rFonts w:ascii="仿宋_GB2312" w:eastAsia="仿宋_GB2312" w:hint="eastAsia"/>
          <w:sz w:val="28"/>
          <w:szCs w:val="28"/>
        </w:rPr>
        <w:t>申请书必须用A3纸双面打印，中缝装订。</w:t>
      </w:r>
    </w:p>
    <w:p w:rsidR="00CE3239" w:rsidRPr="00CE3239" w:rsidRDefault="00CE3239" w:rsidP="00CE3239">
      <w:pPr>
        <w:rPr>
          <w:rFonts w:ascii="仿宋_GB2312" w:eastAsia="仿宋_GB2312"/>
          <w:sz w:val="28"/>
          <w:szCs w:val="28"/>
        </w:rPr>
      </w:pPr>
      <w:r w:rsidRPr="00CE3239">
        <w:rPr>
          <w:rFonts w:ascii="仿宋_GB2312" w:eastAsia="仿宋_GB2312" w:hint="eastAsia"/>
          <w:sz w:val="28"/>
          <w:szCs w:val="28"/>
        </w:rPr>
        <w:t xml:space="preserve">    联系电话：</w:t>
      </w:r>
      <w:r w:rsidR="00643014">
        <w:rPr>
          <w:rFonts w:ascii="仿宋_GB2312" w:eastAsia="仿宋_GB2312" w:hint="eastAsia"/>
          <w:sz w:val="28"/>
          <w:szCs w:val="28"/>
        </w:rPr>
        <w:t>6590 4366</w:t>
      </w:r>
    </w:p>
    <w:p w:rsidR="00CE3239" w:rsidRPr="00CE3239" w:rsidRDefault="00CE3239" w:rsidP="00643014">
      <w:pPr>
        <w:jc w:val="right"/>
        <w:rPr>
          <w:rFonts w:ascii="仿宋_GB2312" w:eastAsia="仿宋_GB2312"/>
          <w:sz w:val="28"/>
          <w:szCs w:val="28"/>
        </w:rPr>
      </w:pPr>
      <w:r w:rsidRPr="00CE3239">
        <w:rPr>
          <w:rFonts w:ascii="仿宋_GB2312" w:eastAsia="仿宋_GB2312" w:hint="eastAsia"/>
          <w:sz w:val="28"/>
          <w:szCs w:val="28"/>
        </w:rPr>
        <w:t xml:space="preserve">                                                </w:t>
      </w:r>
      <w:r w:rsidR="00643014">
        <w:rPr>
          <w:rFonts w:ascii="仿宋_GB2312" w:eastAsia="仿宋_GB2312" w:hint="eastAsia"/>
          <w:sz w:val="28"/>
          <w:szCs w:val="28"/>
        </w:rPr>
        <w:t>科研处</w:t>
      </w:r>
      <w:r w:rsidRPr="00CE3239">
        <w:rPr>
          <w:rFonts w:ascii="仿宋_GB2312" w:eastAsia="仿宋_GB2312" w:hint="eastAsia"/>
          <w:sz w:val="28"/>
          <w:szCs w:val="28"/>
        </w:rPr>
        <w:t xml:space="preserve">                                                             2014年</w:t>
      </w:r>
      <w:r w:rsidR="00643014">
        <w:rPr>
          <w:rFonts w:ascii="仿宋_GB2312" w:eastAsia="仿宋_GB2312" w:hint="eastAsia"/>
          <w:sz w:val="28"/>
          <w:szCs w:val="28"/>
        </w:rPr>
        <w:t>3</w:t>
      </w:r>
      <w:r w:rsidRPr="00CE3239">
        <w:rPr>
          <w:rFonts w:ascii="仿宋_GB2312" w:eastAsia="仿宋_GB2312" w:hint="eastAsia"/>
          <w:sz w:val="28"/>
          <w:szCs w:val="28"/>
        </w:rPr>
        <w:t>月</w:t>
      </w:r>
      <w:r w:rsidR="00643014">
        <w:rPr>
          <w:rFonts w:ascii="仿宋_GB2312" w:eastAsia="仿宋_GB2312" w:hint="eastAsia"/>
          <w:sz w:val="28"/>
          <w:szCs w:val="28"/>
        </w:rPr>
        <w:t>6</w:t>
      </w:r>
      <w:r w:rsidRPr="00CE3239">
        <w:rPr>
          <w:rFonts w:ascii="仿宋_GB2312" w:eastAsia="仿宋_GB2312" w:hint="eastAsia"/>
          <w:sz w:val="28"/>
          <w:szCs w:val="28"/>
        </w:rPr>
        <w:t>日</w:t>
      </w:r>
    </w:p>
    <w:p w:rsidR="00CE3239" w:rsidRPr="00CE3239" w:rsidRDefault="00CE3239">
      <w:pPr>
        <w:rPr>
          <w:rFonts w:ascii="仿宋_GB2312" w:eastAsia="仿宋_GB2312"/>
          <w:sz w:val="28"/>
          <w:szCs w:val="28"/>
        </w:rPr>
      </w:pPr>
    </w:p>
    <w:sectPr w:rsidR="00CE3239" w:rsidRPr="00CE3239"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16F" w:rsidRDefault="0088316F" w:rsidP="006C5507">
      <w:r>
        <w:separator/>
      </w:r>
    </w:p>
  </w:endnote>
  <w:endnote w:type="continuationSeparator" w:id="0">
    <w:p w:rsidR="0088316F" w:rsidRDefault="0088316F" w:rsidP="006C5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16F" w:rsidRDefault="0088316F" w:rsidP="006C5507">
      <w:r>
        <w:separator/>
      </w:r>
    </w:p>
  </w:footnote>
  <w:footnote w:type="continuationSeparator" w:id="0">
    <w:p w:rsidR="0088316F" w:rsidRDefault="0088316F" w:rsidP="006C55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608AD"/>
    <w:multiLevelType w:val="hybridMultilevel"/>
    <w:tmpl w:val="09DA3030"/>
    <w:lvl w:ilvl="0" w:tplc="181EA8EC">
      <w:start w:val="1"/>
      <w:numFmt w:val="ideograph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5507"/>
    <w:rsid w:val="00080258"/>
    <w:rsid w:val="00156155"/>
    <w:rsid w:val="00161EAA"/>
    <w:rsid w:val="001A7F88"/>
    <w:rsid w:val="001D2E57"/>
    <w:rsid w:val="00385F20"/>
    <w:rsid w:val="005D0F32"/>
    <w:rsid w:val="00643014"/>
    <w:rsid w:val="006C5507"/>
    <w:rsid w:val="006E4CEB"/>
    <w:rsid w:val="007235FD"/>
    <w:rsid w:val="007D0694"/>
    <w:rsid w:val="0088316F"/>
    <w:rsid w:val="00887354"/>
    <w:rsid w:val="00BC49C3"/>
    <w:rsid w:val="00CA7565"/>
    <w:rsid w:val="00CE3239"/>
    <w:rsid w:val="00D553DD"/>
    <w:rsid w:val="00D71398"/>
    <w:rsid w:val="00D807DA"/>
    <w:rsid w:val="00D90111"/>
    <w:rsid w:val="00E64CC8"/>
    <w:rsid w:val="00F320B3"/>
    <w:rsid w:val="00FC1F76"/>
    <w:rsid w:val="00FF3B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5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5507"/>
    <w:rPr>
      <w:sz w:val="18"/>
      <w:szCs w:val="18"/>
    </w:rPr>
  </w:style>
  <w:style w:type="paragraph" w:styleId="a4">
    <w:name w:val="footer"/>
    <w:basedOn w:val="a"/>
    <w:link w:val="Char0"/>
    <w:uiPriority w:val="99"/>
    <w:semiHidden/>
    <w:unhideWhenUsed/>
    <w:rsid w:val="006C55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5507"/>
    <w:rPr>
      <w:sz w:val="18"/>
      <w:szCs w:val="18"/>
    </w:rPr>
  </w:style>
  <w:style w:type="character" w:customStyle="1" w:styleId="apple-converted-space">
    <w:name w:val="apple-converted-space"/>
    <w:basedOn w:val="a0"/>
    <w:rsid w:val="006C5507"/>
  </w:style>
  <w:style w:type="paragraph" w:styleId="a5">
    <w:name w:val="List Paragraph"/>
    <w:basedOn w:val="a"/>
    <w:uiPriority w:val="34"/>
    <w:qFormat/>
    <w:rsid w:val="00FF3BAB"/>
    <w:pPr>
      <w:ind w:firstLineChars="200" w:firstLine="420"/>
    </w:pPr>
  </w:style>
</w:styles>
</file>

<file path=word/webSettings.xml><?xml version="1.0" encoding="utf-8"?>
<w:webSettings xmlns:r="http://schemas.openxmlformats.org/officeDocument/2006/relationships" xmlns:w="http://schemas.openxmlformats.org/wordprocessingml/2006/main">
  <w:divs>
    <w:div w:id="657997843">
      <w:bodyDiv w:val="1"/>
      <w:marLeft w:val="0"/>
      <w:marRight w:val="0"/>
      <w:marTop w:val="0"/>
      <w:marBottom w:val="0"/>
      <w:divBdr>
        <w:top w:val="none" w:sz="0" w:space="0" w:color="auto"/>
        <w:left w:val="none" w:sz="0" w:space="0" w:color="auto"/>
        <w:bottom w:val="none" w:sz="0" w:space="0" w:color="auto"/>
        <w:right w:val="none" w:sz="0" w:space="0" w:color="auto"/>
      </w:divBdr>
    </w:div>
    <w:div w:id="1516580124">
      <w:bodyDiv w:val="1"/>
      <w:marLeft w:val="0"/>
      <w:marRight w:val="0"/>
      <w:marTop w:val="0"/>
      <w:marBottom w:val="0"/>
      <w:divBdr>
        <w:top w:val="none" w:sz="0" w:space="0" w:color="auto"/>
        <w:left w:val="none" w:sz="0" w:space="0" w:color="auto"/>
        <w:bottom w:val="none" w:sz="0" w:space="0" w:color="auto"/>
        <w:right w:val="none" w:sz="0" w:space="0" w:color="auto"/>
      </w:divBdr>
      <w:divsChild>
        <w:div w:id="1065180303">
          <w:marLeft w:val="0"/>
          <w:marRight w:val="0"/>
          <w:marTop w:val="0"/>
          <w:marBottom w:val="0"/>
          <w:divBdr>
            <w:top w:val="none" w:sz="0" w:space="0" w:color="auto"/>
            <w:left w:val="none" w:sz="0" w:space="0" w:color="auto"/>
            <w:bottom w:val="none" w:sz="0" w:space="0" w:color="auto"/>
            <w:right w:val="none" w:sz="0" w:space="0" w:color="auto"/>
          </w:divBdr>
          <w:divsChild>
            <w:div w:id="1208832878">
              <w:marLeft w:val="0"/>
              <w:marRight w:val="0"/>
              <w:marTop w:val="0"/>
              <w:marBottom w:val="0"/>
              <w:divBdr>
                <w:top w:val="none" w:sz="0" w:space="0" w:color="auto"/>
                <w:left w:val="none" w:sz="0" w:space="0" w:color="auto"/>
                <w:bottom w:val="none" w:sz="0" w:space="0" w:color="auto"/>
                <w:right w:val="none" w:sz="0" w:space="0" w:color="auto"/>
              </w:divBdr>
            </w:div>
          </w:divsChild>
        </w:div>
        <w:div w:id="1871187805">
          <w:marLeft w:val="0"/>
          <w:marRight w:val="0"/>
          <w:marTop w:val="0"/>
          <w:marBottom w:val="0"/>
          <w:divBdr>
            <w:top w:val="none" w:sz="0" w:space="0" w:color="auto"/>
            <w:left w:val="none" w:sz="0" w:space="0" w:color="auto"/>
            <w:bottom w:val="none" w:sz="0" w:space="0" w:color="auto"/>
            <w:right w:val="none" w:sz="0" w:space="0" w:color="auto"/>
          </w:divBdr>
        </w:div>
        <w:div w:id="1551963063">
          <w:marLeft w:val="0"/>
          <w:marRight w:val="0"/>
          <w:marTop w:val="0"/>
          <w:marBottom w:val="0"/>
          <w:divBdr>
            <w:top w:val="none" w:sz="0" w:space="0" w:color="auto"/>
            <w:left w:val="none" w:sz="0" w:space="0" w:color="auto"/>
            <w:bottom w:val="none" w:sz="0" w:space="0" w:color="auto"/>
            <w:right w:val="none" w:sz="0" w:space="0" w:color="auto"/>
          </w:divBdr>
        </w:div>
        <w:div w:id="1545747230">
          <w:marLeft w:val="0"/>
          <w:marRight w:val="0"/>
          <w:marTop w:val="0"/>
          <w:marBottom w:val="0"/>
          <w:divBdr>
            <w:top w:val="none" w:sz="0" w:space="0" w:color="auto"/>
            <w:left w:val="none" w:sz="0" w:space="0" w:color="auto"/>
            <w:bottom w:val="none" w:sz="0" w:space="0" w:color="auto"/>
            <w:right w:val="none" w:sz="0" w:space="0" w:color="auto"/>
          </w:divBdr>
        </w:div>
        <w:div w:id="184829204">
          <w:marLeft w:val="0"/>
          <w:marRight w:val="0"/>
          <w:marTop w:val="0"/>
          <w:marBottom w:val="0"/>
          <w:divBdr>
            <w:top w:val="none" w:sz="0" w:space="0" w:color="auto"/>
            <w:left w:val="none" w:sz="0" w:space="0" w:color="auto"/>
            <w:bottom w:val="none" w:sz="0" w:space="0" w:color="auto"/>
            <w:right w:val="none" w:sz="0" w:space="0" w:color="auto"/>
          </w:divBdr>
        </w:div>
        <w:div w:id="579170808">
          <w:marLeft w:val="0"/>
          <w:marRight w:val="0"/>
          <w:marTop w:val="0"/>
          <w:marBottom w:val="0"/>
          <w:divBdr>
            <w:top w:val="none" w:sz="0" w:space="0" w:color="auto"/>
            <w:left w:val="none" w:sz="0" w:space="0" w:color="auto"/>
            <w:bottom w:val="none" w:sz="0" w:space="0" w:color="auto"/>
            <w:right w:val="none" w:sz="0" w:space="0" w:color="auto"/>
          </w:divBdr>
        </w:div>
        <w:div w:id="1794709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413</Words>
  <Characters>2358</Characters>
  <Application>Microsoft Office Word</Application>
  <DocSecurity>0</DocSecurity>
  <Lines>19</Lines>
  <Paragraphs>5</Paragraphs>
  <ScaleCrop>false</ScaleCrop>
  <Company>China</Company>
  <LinksUpToDate>false</LinksUpToDate>
  <CharactersWithSpaces>2766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张喆</dc:creator>
  <cp:keywords/>
  <dc:description/>
  <cp:lastModifiedBy>张喆</cp:lastModifiedBy>
  <cp:revision>20</cp:revision>
  <dcterms:created xsi:type="dcterms:W3CDTF">2014-03-06T01:09:00Z</dcterms:created>
  <dcterms:modified xsi:type="dcterms:W3CDTF">2014-03-06T02:09:00Z</dcterms:modified>
</cp:coreProperties>
</file>