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CC8" w:rsidRDefault="00BF2824" w:rsidP="00BF2824">
      <w:pPr>
        <w:jc w:val="center"/>
        <w:rPr>
          <w:rStyle w:val="a5"/>
          <w:rFonts w:ascii="Simsun" w:hAnsi="Simsun" w:hint="eastAsia"/>
          <w:color w:val="000000"/>
          <w:sz w:val="27"/>
          <w:szCs w:val="27"/>
          <w:shd w:val="clear" w:color="auto" w:fill="FFFFFF"/>
        </w:rPr>
      </w:pPr>
      <w:r>
        <w:rPr>
          <w:rStyle w:val="a5"/>
          <w:rFonts w:ascii="Simsun" w:hAnsi="Simsun"/>
          <w:color w:val="000000"/>
          <w:sz w:val="27"/>
          <w:szCs w:val="27"/>
          <w:shd w:val="clear" w:color="auto" w:fill="FFFFFF"/>
        </w:rPr>
        <w:t>二</w:t>
      </w:r>
      <w:r>
        <w:rPr>
          <w:rStyle w:val="a5"/>
          <w:rFonts w:ascii="Simsun" w:hAnsi="Simsun"/>
          <w:color w:val="000000"/>
          <w:sz w:val="27"/>
          <w:szCs w:val="27"/>
          <w:shd w:val="clear" w:color="auto" w:fill="FFFFFF"/>
        </w:rPr>
        <w:t>○</w:t>
      </w:r>
      <w:proofErr w:type="gramStart"/>
      <w:r>
        <w:rPr>
          <w:rStyle w:val="a5"/>
          <w:rFonts w:ascii="Simsun" w:hAnsi="Simsun"/>
          <w:color w:val="000000"/>
          <w:sz w:val="27"/>
          <w:szCs w:val="27"/>
          <w:shd w:val="clear" w:color="auto" w:fill="FFFFFF"/>
        </w:rPr>
        <w:t>一四</w:t>
      </w:r>
      <w:proofErr w:type="gramEnd"/>
      <w:r>
        <w:rPr>
          <w:rStyle w:val="a5"/>
          <w:rFonts w:ascii="Simsun" w:hAnsi="Simsun"/>
          <w:color w:val="000000"/>
          <w:sz w:val="27"/>
          <w:szCs w:val="27"/>
          <w:shd w:val="clear" w:color="auto" w:fill="FFFFFF"/>
        </w:rPr>
        <w:t>年度上海市人民政府决策咨询研究政府法制专题社会公开招标课题指南</w:t>
      </w:r>
    </w:p>
    <w:p w:rsidR="00BF2824" w:rsidRDefault="00BF2824" w:rsidP="00BF2824">
      <w:pPr>
        <w:jc w:val="center"/>
        <w:rPr>
          <w:rStyle w:val="a5"/>
          <w:rFonts w:ascii="Simsun" w:hAnsi="Simsun" w:hint="eastAsia"/>
          <w:color w:val="000000"/>
          <w:sz w:val="27"/>
          <w:szCs w:val="27"/>
          <w:shd w:val="clear" w:color="auto" w:fill="FFFFFF"/>
        </w:rPr>
      </w:pPr>
    </w:p>
    <w:p w:rsidR="00BF2824" w:rsidRDefault="00BF2824" w:rsidP="00BF2824">
      <w:pPr>
        <w:jc w:val="center"/>
        <w:rPr>
          <w:rStyle w:val="a5"/>
          <w:rFonts w:ascii="Simsun" w:hAnsi="Simsun" w:hint="eastAsia"/>
          <w:color w:val="000000"/>
          <w:sz w:val="27"/>
          <w:szCs w:val="27"/>
          <w:shd w:val="clear" w:color="auto" w:fill="FFFFFF"/>
        </w:rPr>
      </w:pPr>
    </w:p>
    <w:p w:rsidR="00BF2824" w:rsidRDefault="00BF2824" w:rsidP="00BF2824">
      <w:pPr>
        <w:pStyle w:val="a6"/>
        <w:shd w:val="clear" w:color="auto" w:fill="FFFFFF"/>
        <w:jc w:val="center"/>
        <w:rPr>
          <w:rFonts w:ascii="Simsun" w:hAnsi="Simsun"/>
          <w:color w:val="000000"/>
          <w:sz w:val="21"/>
          <w:szCs w:val="21"/>
        </w:rPr>
      </w:pPr>
      <w:r>
        <w:rPr>
          <w:rFonts w:ascii="Simsun" w:hAnsi="Simsun"/>
          <w:b/>
          <w:bCs/>
          <w:color w:val="000000"/>
          <w:sz w:val="21"/>
          <w:szCs w:val="21"/>
        </w:rPr>
        <w:t>1</w:t>
      </w:r>
      <w:r>
        <w:rPr>
          <w:rFonts w:ascii="Simsun" w:hAnsi="Simsun"/>
          <w:b/>
          <w:bCs/>
          <w:color w:val="000000"/>
          <w:sz w:val="21"/>
          <w:szCs w:val="21"/>
        </w:rPr>
        <w:t>、自贸区法治化建设研究</w:t>
      </w:r>
    </w:p>
    <w:p w:rsidR="00BF2824" w:rsidRDefault="00BF2824" w:rsidP="00BF2824">
      <w:pPr>
        <w:pStyle w:val="a6"/>
        <w:shd w:val="clear" w:color="auto" w:fill="FFFFFF"/>
        <w:rPr>
          <w:rFonts w:ascii="Simsun" w:hAnsi="Simsun"/>
          <w:color w:val="000000"/>
          <w:sz w:val="21"/>
          <w:szCs w:val="21"/>
        </w:rPr>
      </w:pPr>
      <w:r>
        <w:rPr>
          <w:rFonts w:ascii="Simsun" w:hAnsi="Simsun"/>
          <w:color w:val="000000"/>
          <w:sz w:val="21"/>
          <w:szCs w:val="21"/>
        </w:rPr>
        <w:t> </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研究目的与要求：</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十八届三中全会《中共中央关于全面深化改革若干重大问题的决定》指出，建立中国上海自由贸易试验区是党中央在新形势下推进改革开放的重大举措，要切实建设好、管理好，为全面深化改革和扩大开放探索新途径、积累新经验。国际化和法治化营商环境，构建高效运作的制度保障体系对于自贸区建设至关重要。如何开展法治化建设是亟待深入研究的重大课题。</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本课题偏重于实务研究，在国内外对比研究并</w:t>
      </w:r>
      <w:proofErr w:type="gramStart"/>
      <w:r>
        <w:rPr>
          <w:rFonts w:ascii="Simsun" w:hAnsi="Simsun"/>
          <w:color w:val="000000"/>
          <w:sz w:val="21"/>
          <w:szCs w:val="21"/>
        </w:rPr>
        <w:t>分析自</w:t>
      </w:r>
      <w:proofErr w:type="gramEnd"/>
      <w:r>
        <w:rPr>
          <w:rFonts w:ascii="Simsun" w:hAnsi="Simsun"/>
          <w:color w:val="000000"/>
          <w:sz w:val="21"/>
          <w:szCs w:val="21"/>
        </w:rPr>
        <w:t>贸区法治建设现实需求、发展趋势的基础上，提出建立和完善自贸区法治化建设的具体建议。</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本课题要求重点围绕以下几个方面进行深入研究：</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1</w:t>
      </w:r>
      <w:r>
        <w:rPr>
          <w:rFonts w:ascii="Simsun" w:hAnsi="Simsun"/>
          <w:color w:val="000000"/>
          <w:sz w:val="21"/>
          <w:szCs w:val="21"/>
        </w:rPr>
        <w:t>、自贸区建设中法治化建设的价值目标和重要意义。</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2</w:t>
      </w:r>
      <w:r>
        <w:rPr>
          <w:rFonts w:ascii="Simsun" w:hAnsi="Simsun"/>
          <w:color w:val="000000"/>
          <w:sz w:val="21"/>
          <w:szCs w:val="21"/>
        </w:rPr>
        <w:t>、境外自贸区和国内相关经济区域法治化建设的对比和启示。</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3</w:t>
      </w:r>
      <w:r>
        <w:rPr>
          <w:rFonts w:ascii="Simsun" w:hAnsi="Simsun"/>
          <w:color w:val="000000"/>
          <w:sz w:val="21"/>
          <w:szCs w:val="21"/>
        </w:rPr>
        <w:t>、</w:t>
      </w:r>
      <w:proofErr w:type="gramStart"/>
      <w:r>
        <w:rPr>
          <w:rFonts w:ascii="Simsun" w:hAnsi="Simsun"/>
          <w:color w:val="000000"/>
          <w:sz w:val="21"/>
          <w:szCs w:val="21"/>
        </w:rPr>
        <w:t>阐述自</w:t>
      </w:r>
      <w:proofErr w:type="gramEnd"/>
      <w:r>
        <w:rPr>
          <w:rFonts w:ascii="Simsun" w:hAnsi="Simsun"/>
          <w:color w:val="000000"/>
          <w:sz w:val="21"/>
          <w:szCs w:val="21"/>
        </w:rPr>
        <w:t>贸区法治化建设的现状，分析各领域难点和主要原因。</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4</w:t>
      </w:r>
      <w:r>
        <w:rPr>
          <w:rFonts w:ascii="Simsun" w:hAnsi="Simsun"/>
          <w:color w:val="000000"/>
          <w:sz w:val="21"/>
          <w:szCs w:val="21"/>
        </w:rPr>
        <w:t>、展望自贸区法治建设的主要框架和制度创新的着重点。</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5</w:t>
      </w:r>
      <w:r>
        <w:rPr>
          <w:rFonts w:ascii="Simsun" w:hAnsi="Simsun"/>
          <w:color w:val="000000"/>
          <w:sz w:val="21"/>
          <w:szCs w:val="21"/>
        </w:rPr>
        <w:t>、自贸区法治化建设路径的具体建议。</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 </w:t>
      </w:r>
    </w:p>
    <w:p w:rsidR="00BF2824" w:rsidRDefault="00BF2824" w:rsidP="00BF2824">
      <w:pPr>
        <w:pStyle w:val="a6"/>
        <w:shd w:val="clear" w:color="auto" w:fill="FFFFFF"/>
        <w:ind w:firstLine="300"/>
        <w:jc w:val="center"/>
        <w:rPr>
          <w:rFonts w:ascii="Simsun" w:hAnsi="Simsun"/>
          <w:color w:val="000000"/>
          <w:sz w:val="21"/>
          <w:szCs w:val="21"/>
        </w:rPr>
      </w:pPr>
      <w:r>
        <w:rPr>
          <w:rFonts w:ascii="Simsun" w:hAnsi="Simsun"/>
          <w:color w:val="000000"/>
          <w:sz w:val="21"/>
          <w:szCs w:val="21"/>
        </w:rPr>
        <w:t> </w:t>
      </w:r>
    </w:p>
    <w:p w:rsidR="00BF2824" w:rsidRDefault="00BF2824" w:rsidP="00BF2824">
      <w:pPr>
        <w:pStyle w:val="a6"/>
        <w:shd w:val="clear" w:color="auto" w:fill="FFFFFF"/>
        <w:jc w:val="center"/>
        <w:rPr>
          <w:rFonts w:ascii="Simsun" w:hAnsi="Simsun"/>
          <w:color w:val="000000"/>
          <w:sz w:val="21"/>
          <w:szCs w:val="21"/>
        </w:rPr>
      </w:pPr>
      <w:r>
        <w:rPr>
          <w:rFonts w:ascii="Simsun" w:hAnsi="Simsun"/>
          <w:b/>
          <w:bCs/>
          <w:color w:val="000000"/>
          <w:sz w:val="21"/>
          <w:szCs w:val="21"/>
        </w:rPr>
        <w:t>2</w:t>
      </w:r>
      <w:r>
        <w:rPr>
          <w:rFonts w:ascii="Simsun" w:hAnsi="Simsun"/>
          <w:b/>
          <w:bCs/>
          <w:color w:val="000000"/>
          <w:sz w:val="21"/>
          <w:szCs w:val="21"/>
        </w:rPr>
        <w:t>、特大型城市严格控制人口规模的法治路径研究</w:t>
      </w:r>
    </w:p>
    <w:p w:rsidR="00BF2824" w:rsidRDefault="00BF2824" w:rsidP="00BF2824">
      <w:pPr>
        <w:pStyle w:val="a6"/>
        <w:shd w:val="clear" w:color="auto" w:fill="FFFFFF"/>
        <w:ind w:firstLine="300"/>
        <w:rPr>
          <w:rFonts w:ascii="Simsun" w:hAnsi="Simsun"/>
          <w:color w:val="000000"/>
          <w:sz w:val="21"/>
          <w:szCs w:val="21"/>
        </w:rPr>
      </w:pPr>
      <w:bookmarkStart w:id="0" w:name="OLE_LINK4"/>
      <w:bookmarkStart w:id="1" w:name="OLE_LINK3"/>
      <w:bookmarkEnd w:id="0"/>
      <w:bookmarkEnd w:id="1"/>
      <w:r>
        <w:rPr>
          <w:rFonts w:ascii="Simsun" w:hAnsi="Simsun"/>
          <w:color w:val="000000"/>
          <w:sz w:val="21"/>
          <w:szCs w:val="21"/>
        </w:rPr>
        <w:t> </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研究目的与要求：</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特大型城市通常对人口具有强大的集聚作用，在人口快速集聚的过程中，导致城市基础设施的供给滞后于城市人口的增长，引发一系列的矛盾，出现交通拥堵、环境污染、</w:t>
      </w:r>
      <w:r>
        <w:rPr>
          <w:rFonts w:ascii="Simsun" w:hAnsi="Simsun"/>
          <w:color w:val="000000"/>
          <w:sz w:val="21"/>
          <w:szCs w:val="21"/>
        </w:rPr>
        <w:t>“</w:t>
      </w:r>
      <w:r>
        <w:rPr>
          <w:rFonts w:ascii="Simsun" w:hAnsi="Simsun"/>
          <w:color w:val="000000"/>
          <w:sz w:val="21"/>
          <w:szCs w:val="21"/>
        </w:rPr>
        <w:t>城中</w:t>
      </w:r>
      <w:r>
        <w:rPr>
          <w:rFonts w:ascii="Simsun" w:hAnsi="Simsun"/>
          <w:color w:val="000000"/>
          <w:sz w:val="21"/>
          <w:szCs w:val="21"/>
        </w:rPr>
        <w:lastRenderedPageBreak/>
        <w:t>村</w:t>
      </w:r>
      <w:r>
        <w:rPr>
          <w:rFonts w:ascii="Simsun" w:hAnsi="Simsun"/>
          <w:color w:val="000000"/>
          <w:sz w:val="21"/>
          <w:szCs w:val="21"/>
        </w:rPr>
        <w:t>”</w:t>
      </w:r>
      <w:r>
        <w:rPr>
          <w:rFonts w:ascii="Simsun" w:hAnsi="Simsun"/>
          <w:color w:val="000000"/>
          <w:sz w:val="21"/>
          <w:szCs w:val="21"/>
        </w:rPr>
        <w:t>、违章搭建、群租房等城市难题。党的十八届三中全会指出，要</w:t>
      </w:r>
      <w:r>
        <w:rPr>
          <w:rFonts w:ascii="Simsun" w:hAnsi="Simsun"/>
          <w:color w:val="000000"/>
          <w:sz w:val="21"/>
          <w:szCs w:val="21"/>
        </w:rPr>
        <w:t>“</w:t>
      </w:r>
      <w:r>
        <w:rPr>
          <w:rFonts w:ascii="Simsun" w:hAnsi="Simsun"/>
          <w:color w:val="000000"/>
          <w:sz w:val="21"/>
          <w:szCs w:val="21"/>
        </w:rPr>
        <w:t>严格控制特大城市人口规模</w:t>
      </w:r>
      <w:r>
        <w:rPr>
          <w:rFonts w:ascii="Simsun" w:hAnsi="Simsun"/>
          <w:color w:val="000000"/>
          <w:sz w:val="21"/>
          <w:szCs w:val="21"/>
        </w:rPr>
        <w:t>”</w:t>
      </w:r>
      <w:r>
        <w:rPr>
          <w:rFonts w:ascii="Simsun" w:hAnsi="Simsun"/>
          <w:color w:val="000000"/>
          <w:sz w:val="21"/>
          <w:szCs w:val="21"/>
        </w:rPr>
        <w:t>，如何在法治框架内，通过法治路径提高城市治理能力，实现严格控制人口规模的要求，是本市亟待解决的问题。</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本课题属于应用性研究，希望在对本市人口管理相关立法和管理制度情况进行梳理的基础上，借鉴国内外严格控制人口规模的制度措施，针对本市具体实际情况，提出可操作的建议。</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本课题要求重点围绕以下几个方面进行深入研究：</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1</w:t>
      </w:r>
      <w:r>
        <w:rPr>
          <w:rFonts w:ascii="Simsun" w:hAnsi="Simsun"/>
          <w:color w:val="000000"/>
          <w:sz w:val="21"/>
          <w:szCs w:val="21"/>
        </w:rPr>
        <w:t>、为严格控制人口规模提供法制保障的必要性与可行性。</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2</w:t>
      </w:r>
      <w:r>
        <w:rPr>
          <w:rFonts w:ascii="Simsun" w:hAnsi="Simsun"/>
          <w:color w:val="000000"/>
          <w:sz w:val="21"/>
          <w:szCs w:val="21"/>
        </w:rPr>
        <w:t>、本市严格控制人口规模相关法律制度和措施的现状与问题。</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3</w:t>
      </w:r>
      <w:r>
        <w:rPr>
          <w:rFonts w:ascii="Simsun" w:hAnsi="Simsun"/>
          <w:color w:val="000000"/>
          <w:sz w:val="21"/>
          <w:szCs w:val="21"/>
        </w:rPr>
        <w:t>、国内其他特大城市人口控制的法治路径。</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4</w:t>
      </w:r>
      <w:r>
        <w:rPr>
          <w:rFonts w:ascii="Simsun" w:hAnsi="Simsun"/>
          <w:color w:val="000000"/>
          <w:sz w:val="21"/>
          <w:szCs w:val="21"/>
        </w:rPr>
        <w:t>、国外特大城市严格控制人口管理的具体措施、提高城市治理能力如何与人口规模相适应的主要经验。</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5</w:t>
      </w:r>
      <w:r>
        <w:rPr>
          <w:rFonts w:ascii="Simsun" w:hAnsi="Simsun"/>
          <w:color w:val="000000"/>
          <w:sz w:val="21"/>
          <w:szCs w:val="21"/>
        </w:rPr>
        <w:t>、为实现严格控制人口规模的目标，从制度建设与执行的角度提出法制保障的对策建议。</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 </w:t>
      </w:r>
    </w:p>
    <w:p w:rsidR="00BF2824" w:rsidRDefault="00BF2824" w:rsidP="00BF2824">
      <w:pPr>
        <w:pStyle w:val="a6"/>
        <w:shd w:val="clear" w:color="auto" w:fill="FFFFFF"/>
        <w:jc w:val="center"/>
        <w:rPr>
          <w:rFonts w:ascii="Simsun" w:hAnsi="Simsun"/>
          <w:color w:val="000000"/>
          <w:sz w:val="21"/>
          <w:szCs w:val="21"/>
        </w:rPr>
      </w:pPr>
      <w:r>
        <w:rPr>
          <w:rFonts w:ascii="Simsun" w:hAnsi="Simsun"/>
          <w:b/>
          <w:bCs/>
          <w:color w:val="000000"/>
          <w:sz w:val="21"/>
          <w:szCs w:val="21"/>
        </w:rPr>
        <w:t>3</w:t>
      </w:r>
      <w:r>
        <w:rPr>
          <w:rFonts w:ascii="Simsun" w:hAnsi="Simsun"/>
          <w:b/>
          <w:bCs/>
          <w:color w:val="000000"/>
          <w:sz w:val="21"/>
          <w:szCs w:val="21"/>
        </w:rPr>
        <w:t>、促进社会组织发展的法治保障研究</w:t>
      </w:r>
    </w:p>
    <w:p w:rsidR="00BF2824" w:rsidRDefault="00BF2824" w:rsidP="00BF2824">
      <w:pPr>
        <w:pStyle w:val="a6"/>
        <w:shd w:val="clear" w:color="auto" w:fill="FFFFFF"/>
        <w:rPr>
          <w:rFonts w:ascii="Simsun" w:hAnsi="Simsun"/>
          <w:color w:val="000000"/>
          <w:sz w:val="21"/>
          <w:szCs w:val="21"/>
        </w:rPr>
      </w:pPr>
      <w:r>
        <w:rPr>
          <w:rFonts w:ascii="Simsun" w:hAnsi="Simsun"/>
          <w:color w:val="000000"/>
          <w:sz w:val="21"/>
          <w:szCs w:val="21"/>
        </w:rPr>
        <w:t> </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研究目的与要求：</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十八届三中全会</w:t>
      </w:r>
      <w:proofErr w:type="gramStart"/>
      <w:r>
        <w:rPr>
          <w:rFonts w:ascii="Simsun" w:hAnsi="Simsun"/>
          <w:color w:val="000000"/>
          <w:sz w:val="21"/>
          <w:szCs w:val="21"/>
        </w:rPr>
        <w:t>提出了提出了</w:t>
      </w:r>
      <w:proofErr w:type="gramEnd"/>
      <w:r>
        <w:rPr>
          <w:rFonts w:ascii="Simsun" w:hAnsi="Simsun"/>
          <w:color w:val="000000"/>
          <w:sz w:val="21"/>
          <w:szCs w:val="21"/>
        </w:rPr>
        <w:t>“</w:t>
      </w:r>
      <w:r>
        <w:rPr>
          <w:rFonts w:ascii="Simsun" w:hAnsi="Simsun"/>
          <w:color w:val="000000"/>
          <w:sz w:val="21"/>
          <w:szCs w:val="21"/>
        </w:rPr>
        <w:t>创新社会治理体制</w:t>
      </w:r>
      <w:r>
        <w:rPr>
          <w:rFonts w:ascii="Simsun" w:hAnsi="Simsun"/>
          <w:color w:val="000000"/>
          <w:sz w:val="21"/>
          <w:szCs w:val="21"/>
        </w:rPr>
        <w:t>”</w:t>
      </w:r>
      <w:r>
        <w:rPr>
          <w:rFonts w:ascii="Simsun" w:hAnsi="Simsun"/>
          <w:color w:val="000000"/>
          <w:sz w:val="21"/>
          <w:szCs w:val="21"/>
        </w:rPr>
        <w:t>，体现了执政理念的根本性转变，即既要向市场放权、解放生产力，也要向社会放权，增强社会活力。促进社会组织发展是创新社会</w:t>
      </w:r>
      <w:proofErr w:type="gramStart"/>
      <w:r>
        <w:rPr>
          <w:rFonts w:ascii="Simsun" w:hAnsi="Simsun"/>
          <w:color w:val="000000"/>
          <w:sz w:val="21"/>
          <w:szCs w:val="21"/>
        </w:rPr>
        <w:t>治体制</w:t>
      </w:r>
      <w:proofErr w:type="gramEnd"/>
      <w:r>
        <w:rPr>
          <w:rFonts w:ascii="Simsun" w:hAnsi="Simsun"/>
          <w:color w:val="000000"/>
          <w:sz w:val="21"/>
          <w:szCs w:val="21"/>
        </w:rPr>
        <w:t>的重要内容。</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本课题属于理论与实证相结合课题，通过对社会组织的理论分析，并梳理和总结本市促进社会组织制度已经有措施、经验的基础上，为本市如何为促进社会组织的发展更好地提供法制保障，提出建设性意见。</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本课题要求重点围绕以下几个方面进行深入研究：</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1</w:t>
      </w:r>
      <w:r>
        <w:rPr>
          <w:rFonts w:ascii="Simsun" w:hAnsi="Simsun"/>
          <w:color w:val="000000"/>
          <w:sz w:val="21"/>
          <w:szCs w:val="21"/>
        </w:rPr>
        <w:t>、社会组织的相关理论分析，研究社会组织的内涵、范围和具体分类。</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2</w:t>
      </w:r>
      <w:r>
        <w:rPr>
          <w:rFonts w:ascii="Simsun" w:hAnsi="Simsun"/>
          <w:color w:val="000000"/>
          <w:sz w:val="21"/>
          <w:szCs w:val="21"/>
        </w:rPr>
        <w:t>、研究本市当前促进社会组织发展的主要措施和面临的主要问题。</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3</w:t>
      </w:r>
      <w:r>
        <w:rPr>
          <w:rFonts w:ascii="Simsun" w:hAnsi="Simsun"/>
          <w:color w:val="000000"/>
          <w:sz w:val="21"/>
          <w:szCs w:val="21"/>
        </w:rPr>
        <w:t>、国内外促进社会组织发展法制保障的主要经验。</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4</w:t>
      </w:r>
      <w:r>
        <w:rPr>
          <w:rFonts w:ascii="Simsun" w:hAnsi="Simsun"/>
          <w:color w:val="000000"/>
          <w:sz w:val="21"/>
          <w:szCs w:val="21"/>
        </w:rPr>
        <w:t>、分析全面改革背景下本市促进社会组织发展法制保障的立法权限和主要思路。</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5</w:t>
      </w:r>
      <w:r>
        <w:rPr>
          <w:rFonts w:ascii="Simsun" w:hAnsi="Simsun"/>
          <w:color w:val="000000"/>
          <w:sz w:val="21"/>
          <w:szCs w:val="21"/>
        </w:rPr>
        <w:t>、促进不同类别社会组织发展的具体制度建议。</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 </w:t>
      </w:r>
    </w:p>
    <w:p w:rsidR="00BF2824" w:rsidRDefault="00BF2824" w:rsidP="00BF2824">
      <w:pPr>
        <w:pStyle w:val="a6"/>
        <w:shd w:val="clear" w:color="auto" w:fill="FFFFFF"/>
        <w:jc w:val="center"/>
        <w:rPr>
          <w:rFonts w:ascii="Simsun" w:hAnsi="Simsun"/>
          <w:color w:val="000000"/>
          <w:sz w:val="21"/>
          <w:szCs w:val="21"/>
        </w:rPr>
      </w:pPr>
      <w:r>
        <w:rPr>
          <w:rFonts w:ascii="Simsun" w:hAnsi="Simsun"/>
          <w:b/>
          <w:bCs/>
          <w:color w:val="000000"/>
          <w:sz w:val="21"/>
          <w:szCs w:val="21"/>
        </w:rPr>
        <w:t>4</w:t>
      </w:r>
      <w:r>
        <w:rPr>
          <w:rFonts w:ascii="Simsun" w:hAnsi="Simsun"/>
          <w:b/>
          <w:bCs/>
          <w:color w:val="000000"/>
          <w:sz w:val="21"/>
          <w:szCs w:val="21"/>
        </w:rPr>
        <w:t>、暂时调整实施法律、行政法规法理研究</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 </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研究目的与要求：</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为上海自贸区的改革开放，国家提供了强有力的法律支持，全国人大常委会和国务院先后发布决定，在中国（上海）自由贸易试验区内暂时调整有关法律、行政法规和国务院文件相关审批、管理措施，保障了上海自贸区改革开放先行先试的合法性。这在我国法制历史上是前所未有的。为适应社会经济发展的需求，在法律体系建立的情况下，如何正确处理改革与法治关系，既是法理问题，也是现实问题。</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本课题属于理论与实务研究，希望通过对暂时调整实施法律、行政法规的相关法理分析，对本市如何充分落实和运用好国家的授权，为推进上海自贸区乃至全市的改革试点提供法律保障，提出具体建议。</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本课题要求重点围绕以下几个方面进行深入研究：</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1</w:t>
      </w:r>
      <w:r>
        <w:rPr>
          <w:rFonts w:ascii="Simsun" w:hAnsi="Simsun"/>
          <w:color w:val="000000"/>
          <w:sz w:val="21"/>
          <w:szCs w:val="21"/>
        </w:rPr>
        <w:t>、暂时调整实施法律、行政法规的提出背景与现实意义。</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2</w:t>
      </w:r>
      <w:r>
        <w:rPr>
          <w:rFonts w:ascii="Simsun" w:hAnsi="Simsun"/>
          <w:color w:val="000000"/>
          <w:sz w:val="21"/>
          <w:szCs w:val="21"/>
        </w:rPr>
        <w:t>、暂时调整实施法律、行政法规的法律性质和适用范围。</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3</w:t>
      </w:r>
      <w:r>
        <w:rPr>
          <w:rFonts w:ascii="Simsun" w:hAnsi="Simsun"/>
          <w:color w:val="000000"/>
          <w:sz w:val="21"/>
          <w:szCs w:val="21"/>
        </w:rPr>
        <w:t>、比较国家对兄弟省市的授权和境外国家和地区的相关先进经验的比较与借鉴。</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4</w:t>
      </w:r>
      <w:r>
        <w:rPr>
          <w:rFonts w:ascii="Simsun" w:hAnsi="Simsun"/>
          <w:color w:val="000000"/>
          <w:sz w:val="21"/>
          <w:szCs w:val="21"/>
        </w:rPr>
        <w:t>、本市如何充分实施好国家授权，在遵循法治路径下开展先行先试，提出建议。</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 </w:t>
      </w:r>
    </w:p>
    <w:p w:rsidR="00BF2824" w:rsidRDefault="00BF2824" w:rsidP="00BF2824">
      <w:pPr>
        <w:pStyle w:val="a6"/>
        <w:shd w:val="clear" w:color="auto" w:fill="FFFFFF"/>
        <w:jc w:val="center"/>
        <w:rPr>
          <w:rFonts w:ascii="Simsun" w:hAnsi="Simsun"/>
          <w:color w:val="000000"/>
          <w:sz w:val="21"/>
          <w:szCs w:val="21"/>
        </w:rPr>
      </w:pPr>
      <w:r>
        <w:rPr>
          <w:rFonts w:ascii="Simsun" w:hAnsi="Simsun"/>
          <w:b/>
          <w:bCs/>
          <w:color w:val="000000"/>
          <w:sz w:val="21"/>
          <w:szCs w:val="21"/>
        </w:rPr>
        <w:t>5</w:t>
      </w:r>
      <w:r>
        <w:rPr>
          <w:rFonts w:ascii="Simsun" w:hAnsi="Simsun"/>
          <w:b/>
          <w:bCs/>
          <w:color w:val="000000"/>
          <w:sz w:val="21"/>
          <w:szCs w:val="21"/>
        </w:rPr>
        <w:t>、辅助行政执法制度比较研究</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 </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研究目的与要求：</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辅助行政执法制度作为行政执法制度体系中的重要组成部分，对政府管理职能的顺利实现具有积极意义。但是在实际运行中，由于各种原因导致该项制度出现了不少弊端，暴露出种种可能影响执法主体形象和行政执法质量的风险和危机。在当下政府职能转变工作不断推进的大背景下，本市如何健全和完善辅助行政执法制度成为理论界和实务界共同关注的重要课题。</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本课题属于理论与实证研究相结合的课题，旨在通过对各国辅助行政执法制度模式的比较研究，结合我市辅助行政执法制度的现状和存在的问题，提出健全和完善我市辅助行政执法制度的建议。</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本课题要求重点围绕以下几个方面进行深入研究：</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1</w:t>
      </w:r>
      <w:r>
        <w:rPr>
          <w:rFonts w:ascii="Simsun" w:hAnsi="Simsun"/>
          <w:color w:val="000000"/>
          <w:sz w:val="21"/>
          <w:szCs w:val="21"/>
        </w:rPr>
        <w:t>、辅助行政执法制度的内涵及其存在的现实意义。</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2</w:t>
      </w:r>
      <w:r>
        <w:rPr>
          <w:rFonts w:ascii="Simsun" w:hAnsi="Simsun"/>
          <w:color w:val="000000"/>
          <w:sz w:val="21"/>
          <w:szCs w:val="21"/>
        </w:rPr>
        <w:t>、辅助行政执法制度的定位及其与行政执法制度的区别和联系。</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3</w:t>
      </w:r>
      <w:r>
        <w:rPr>
          <w:rFonts w:ascii="Simsun" w:hAnsi="Simsun"/>
          <w:color w:val="000000"/>
          <w:sz w:val="21"/>
          <w:szCs w:val="21"/>
        </w:rPr>
        <w:t>、本市辅助行政执法制度现状与存在的问题。</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4</w:t>
      </w:r>
      <w:r>
        <w:rPr>
          <w:rFonts w:ascii="Simsun" w:hAnsi="Simsun"/>
          <w:color w:val="000000"/>
          <w:sz w:val="21"/>
          <w:szCs w:val="21"/>
        </w:rPr>
        <w:t>、国外及港台地区辅助行政执法制度的运行模式与启示。</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5</w:t>
      </w:r>
      <w:r>
        <w:rPr>
          <w:rFonts w:ascii="Simsun" w:hAnsi="Simsun"/>
          <w:color w:val="000000"/>
          <w:sz w:val="21"/>
          <w:szCs w:val="21"/>
        </w:rPr>
        <w:t>、本市辅助行政执法制度的完善路径。</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 </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 </w:t>
      </w:r>
    </w:p>
    <w:p w:rsidR="00BF2824" w:rsidRDefault="00BF2824" w:rsidP="00BF2824">
      <w:pPr>
        <w:pStyle w:val="a6"/>
        <w:shd w:val="clear" w:color="auto" w:fill="FFFFFF"/>
        <w:jc w:val="center"/>
        <w:rPr>
          <w:rFonts w:ascii="Simsun" w:hAnsi="Simsun"/>
          <w:color w:val="000000"/>
          <w:sz w:val="21"/>
          <w:szCs w:val="21"/>
        </w:rPr>
      </w:pPr>
      <w:r>
        <w:rPr>
          <w:rFonts w:ascii="Simsun" w:hAnsi="Simsun"/>
          <w:b/>
          <w:bCs/>
          <w:color w:val="000000"/>
          <w:sz w:val="21"/>
          <w:szCs w:val="21"/>
        </w:rPr>
        <w:t>6</w:t>
      </w:r>
      <w:r>
        <w:rPr>
          <w:rFonts w:ascii="Simsun" w:hAnsi="Simsun"/>
          <w:b/>
          <w:bCs/>
          <w:color w:val="000000"/>
          <w:sz w:val="21"/>
          <w:szCs w:val="21"/>
        </w:rPr>
        <w:t>、公共信用信息资源使用规制研究</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 </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研究目的与要求：</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公共信用体系建设是社会诚信的重要基础，也是加强和创新社会管理的重要内容。近年来，党和国家高度重视公共信用体系建设，先后制定了一系列加快信用体系建设的方针政策。各部门和区县结合本地区实际，积极开展信用体系建设的探索实践。在探索建立各自的公共信用信息体系的同时，如何合理规制公共信用信息资源的使用成为当务之急。</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本课题属于理论与实证研究相结合的课题，需要在厘清公共信用信息资源相关法理问题的前提下，针对本市当前公共信用信息资源使用过程中面临的问题，结合国外规制公共信用信息资源使用的成功经验，提出规制公共信用信息资源使用的完善对策。</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本课题要求重点围绕以下几个方面进行深入研究：</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1</w:t>
      </w:r>
      <w:r>
        <w:rPr>
          <w:rFonts w:ascii="Simsun" w:hAnsi="Simsun"/>
          <w:color w:val="000000"/>
          <w:sz w:val="21"/>
          <w:szCs w:val="21"/>
        </w:rPr>
        <w:t>、公共信用信息资源的基础理论。</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2</w:t>
      </w:r>
      <w:r>
        <w:rPr>
          <w:rFonts w:ascii="Simsun" w:hAnsi="Simsun"/>
          <w:color w:val="000000"/>
          <w:sz w:val="21"/>
          <w:szCs w:val="21"/>
        </w:rPr>
        <w:t>、当前公共信用信息资源使用过程中面临的现状及主要困难。</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3</w:t>
      </w:r>
      <w:r>
        <w:rPr>
          <w:rFonts w:ascii="Simsun" w:hAnsi="Simsun"/>
          <w:color w:val="000000"/>
          <w:sz w:val="21"/>
          <w:szCs w:val="21"/>
        </w:rPr>
        <w:t>、域外公共信用信息资源使用的规制与借鉴。</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4</w:t>
      </w:r>
      <w:r>
        <w:rPr>
          <w:rFonts w:ascii="Simsun" w:hAnsi="Simsun"/>
          <w:color w:val="000000"/>
          <w:sz w:val="21"/>
          <w:szCs w:val="21"/>
        </w:rPr>
        <w:t>、本市公共信用信息资源使用规制的完善对策。</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 </w:t>
      </w:r>
    </w:p>
    <w:p w:rsidR="00BF2824" w:rsidRDefault="00BF2824" w:rsidP="00BF2824">
      <w:pPr>
        <w:pStyle w:val="a6"/>
        <w:shd w:val="clear" w:color="auto" w:fill="FFFFFF"/>
        <w:jc w:val="center"/>
        <w:rPr>
          <w:rFonts w:ascii="Simsun" w:hAnsi="Simsun"/>
          <w:color w:val="000000"/>
          <w:sz w:val="21"/>
          <w:szCs w:val="21"/>
        </w:rPr>
      </w:pPr>
      <w:r>
        <w:rPr>
          <w:rFonts w:ascii="Simsun" w:hAnsi="Simsun"/>
          <w:b/>
          <w:bCs/>
          <w:color w:val="000000"/>
          <w:sz w:val="21"/>
          <w:szCs w:val="21"/>
        </w:rPr>
        <w:lastRenderedPageBreak/>
        <w:t>7</w:t>
      </w:r>
      <w:r>
        <w:rPr>
          <w:rFonts w:ascii="Simsun" w:hAnsi="Simsun"/>
          <w:b/>
          <w:bCs/>
          <w:color w:val="000000"/>
          <w:sz w:val="21"/>
          <w:szCs w:val="21"/>
        </w:rPr>
        <w:t>、政府补贴制度研究</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 </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研究目的与要求：</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目前，政府运用财政性资金补贴企业以及扶持区域性的项目及资金使用管理方面还存在一系列问题，是权力寻租和滋生腐败的多发领域。《中共中央关于全面深化改革若干重大问题的决定》指出，要</w:t>
      </w:r>
      <w:r>
        <w:rPr>
          <w:rFonts w:ascii="Simsun" w:hAnsi="Simsun"/>
          <w:color w:val="000000"/>
          <w:sz w:val="21"/>
          <w:szCs w:val="21"/>
        </w:rPr>
        <w:t>“</w:t>
      </w:r>
      <w:r>
        <w:rPr>
          <w:rFonts w:ascii="Simsun" w:hAnsi="Simsun"/>
          <w:color w:val="000000"/>
          <w:sz w:val="21"/>
          <w:szCs w:val="21"/>
        </w:rPr>
        <w:t>大幅度减少政府对资源的直接配置</w:t>
      </w:r>
      <w:r>
        <w:rPr>
          <w:rFonts w:ascii="Simsun" w:hAnsi="Simsun"/>
          <w:color w:val="000000"/>
          <w:sz w:val="21"/>
          <w:szCs w:val="21"/>
        </w:rPr>
        <w:t>”</w:t>
      </w:r>
      <w:r>
        <w:rPr>
          <w:rFonts w:ascii="Simsun" w:hAnsi="Simsun"/>
          <w:color w:val="000000"/>
          <w:sz w:val="21"/>
          <w:szCs w:val="21"/>
        </w:rPr>
        <w:t>，</w:t>
      </w:r>
      <w:r>
        <w:rPr>
          <w:rFonts w:ascii="Simsun" w:hAnsi="Simsun"/>
          <w:color w:val="000000"/>
          <w:sz w:val="21"/>
          <w:szCs w:val="21"/>
        </w:rPr>
        <w:t>“</w:t>
      </w:r>
      <w:r>
        <w:rPr>
          <w:rFonts w:ascii="Simsun" w:hAnsi="Simsun"/>
          <w:color w:val="000000"/>
          <w:sz w:val="21"/>
          <w:szCs w:val="21"/>
        </w:rPr>
        <w:t>清理、整合、规范专项转移支付项目</w:t>
      </w:r>
      <w:r>
        <w:rPr>
          <w:rFonts w:ascii="Simsun" w:hAnsi="Simsun"/>
          <w:color w:val="000000"/>
          <w:sz w:val="21"/>
          <w:szCs w:val="21"/>
        </w:rPr>
        <w:t>,</w:t>
      </w:r>
      <w:r>
        <w:rPr>
          <w:rFonts w:ascii="Simsun" w:hAnsi="Simsun"/>
          <w:color w:val="000000"/>
          <w:sz w:val="21"/>
          <w:szCs w:val="21"/>
        </w:rPr>
        <w:t>逐步取消竞争性领域专项和地方资金配套</w:t>
      </w:r>
      <w:r>
        <w:rPr>
          <w:rFonts w:ascii="Simsun" w:hAnsi="Simsun"/>
          <w:color w:val="000000"/>
          <w:sz w:val="21"/>
          <w:szCs w:val="21"/>
        </w:rPr>
        <w:t>,</w:t>
      </w:r>
      <w:r>
        <w:rPr>
          <w:rFonts w:ascii="Simsun" w:hAnsi="Simsun"/>
          <w:color w:val="000000"/>
          <w:sz w:val="21"/>
          <w:szCs w:val="21"/>
        </w:rPr>
        <w:t>严格控制引导类、救济类、应急类专项</w:t>
      </w:r>
      <w:r>
        <w:rPr>
          <w:rFonts w:ascii="Simsun" w:hAnsi="Simsun"/>
          <w:color w:val="000000"/>
          <w:sz w:val="21"/>
          <w:szCs w:val="21"/>
        </w:rPr>
        <w:t>”</w:t>
      </w:r>
      <w:r>
        <w:rPr>
          <w:rFonts w:ascii="Simsun" w:hAnsi="Simsun"/>
          <w:color w:val="000000"/>
          <w:sz w:val="21"/>
          <w:szCs w:val="21"/>
        </w:rPr>
        <w:t>。这一系列决定对本市健全政府补贴制度提出了更高的要求。</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本课题属于理论与实证研究相结合的课题，需要在科学界定享受政府补贴对象、范围、条件的基础上，结合国外的先进做法和我国的实际情况，提出完善政府补贴决策机制、健全政府补贴监督机制、建立政府补贴实施效果评价机制等的具体路径。</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本课题要求重点围绕以下几个方面进行深入研究：</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1</w:t>
      </w:r>
      <w:r>
        <w:rPr>
          <w:rFonts w:ascii="Simsun" w:hAnsi="Simsun"/>
          <w:color w:val="000000"/>
          <w:sz w:val="21"/>
          <w:szCs w:val="21"/>
        </w:rPr>
        <w:t>、政府补贴的基础理论。</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2</w:t>
      </w:r>
      <w:r>
        <w:rPr>
          <w:rFonts w:ascii="Simsun" w:hAnsi="Simsun"/>
          <w:color w:val="000000"/>
          <w:sz w:val="21"/>
          <w:szCs w:val="21"/>
        </w:rPr>
        <w:t>、政府补贴的法律规制。</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3</w:t>
      </w:r>
      <w:r>
        <w:rPr>
          <w:rFonts w:ascii="Simsun" w:hAnsi="Simsun"/>
          <w:color w:val="000000"/>
          <w:sz w:val="21"/>
          <w:szCs w:val="21"/>
        </w:rPr>
        <w:t>、本市政府补贴存在的问题。</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4</w:t>
      </w:r>
      <w:r>
        <w:rPr>
          <w:rFonts w:ascii="Simsun" w:hAnsi="Simsun"/>
          <w:color w:val="000000"/>
          <w:sz w:val="21"/>
          <w:szCs w:val="21"/>
        </w:rPr>
        <w:t>、国外政府补贴制度的经验借鉴。</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5</w:t>
      </w:r>
      <w:r>
        <w:rPr>
          <w:rFonts w:ascii="Simsun" w:hAnsi="Simsun"/>
          <w:color w:val="000000"/>
          <w:sz w:val="21"/>
          <w:szCs w:val="21"/>
        </w:rPr>
        <w:t>、完善本市政府补贴制度的路径。</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 </w:t>
      </w:r>
    </w:p>
    <w:p w:rsidR="00BF2824" w:rsidRDefault="00BF2824" w:rsidP="00BF2824">
      <w:pPr>
        <w:pStyle w:val="a6"/>
        <w:shd w:val="clear" w:color="auto" w:fill="FFFFFF"/>
        <w:jc w:val="center"/>
        <w:rPr>
          <w:rFonts w:ascii="Simsun" w:hAnsi="Simsun"/>
          <w:color w:val="000000"/>
          <w:sz w:val="21"/>
          <w:szCs w:val="21"/>
        </w:rPr>
      </w:pPr>
      <w:r>
        <w:rPr>
          <w:rFonts w:ascii="Simsun" w:hAnsi="Simsun"/>
          <w:b/>
          <w:bCs/>
          <w:color w:val="000000"/>
          <w:sz w:val="21"/>
          <w:szCs w:val="21"/>
        </w:rPr>
        <w:t>8</w:t>
      </w:r>
      <w:r>
        <w:rPr>
          <w:rFonts w:ascii="Simsun" w:hAnsi="Simsun"/>
          <w:b/>
          <w:bCs/>
          <w:color w:val="000000"/>
          <w:sz w:val="21"/>
          <w:szCs w:val="21"/>
        </w:rPr>
        <w:t>、政府透明度的法律规制研究</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 </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研究目的与要求：</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提高政府透明度不仅能促进政府与公众的合作，创造一个公开透明、依法行政、公众参政议政的环境，而且对改变政府作风，实现政府职能的转变具有重大意义。《中共中央关于全面深化改革若干重大问题的决定》指出，要</w:t>
      </w:r>
      <w:r>
        <w:rPr>
          <w:rFonts w:ascii="Simsun" w:hAnsi="Simsun"/>
          <w:color w:val="000000"/>
          <w:sz w:val="21"/>
          <w:szCs w:val="21"/>
        </w:rPr>
        <w:t>“</w:t>
      </w:r>
      <w:r>
        <w:rPr>
          <w:rFonts w:ascii="Simsun" w:hAnsi="Simsun"/>
          <w:color w:val="000000"/>
          <w:sz w:val="21"/>
          <w:szCs w:val="21"/>
        </w:rPr>
        <w:t>推行地方各级政府及其工作部门权力清单制度</w:t>
      </w:r>
      <w:r>
        <w:rPr>
          <w:rFonts w:ascii="Simsun" w:hAnsi="Simsun"/>
          <w:color w:val="000000"/>
          <w:sz w:val="21"/>
          <w:szCs w:val="21"/>
        </w:rPr>
        <w:t>,</w:t>
      </w:r>
      <w:r>
        <w:rPr>
          <w:rFonts w:ascii="Simsun" w:hAnsi="Simsun"/>
          <w:color w:val="000000"/>
          <w:sz w:val="21"/>
          <w:szCs w:val="21"/>
        </w:rPr>
        <w:t>依法公开权力运行流程。完善党务、政务和各领域办事公开制度</w:t>
      </w:r>
      <w:r>
        <w:rPr>
          <w:rFonts w:ascii="Simsun" w:hAnsi="Simsun"/>
          <w:color w:val="000000"/>
          <w:sz w:val="21"/>
          <w:szCs w:val="21"/>
        </w:rPr>
        <w:t>,</w:t>
      </w:r>
      <w:r>
        <w:rPr>
          <w:rFonts w:ascii="Simsun" w:hAnsi="Simsun"/>
          <w:color w:val="000000"/>
          <w:sz w:val="21"/>
          <w:szCs w:val="21"/>
        </w:rPr>
        <w:t>推进决策公开、管理公开、服务公开、结果公开</w:t>
      </w:r>
      <w:r>
        <w:rPr>
          <w:rFonts w:ascii="Simsun" w:hAnsi="Simsun"/>
          <w:color w:val="000000"/>
          <w:sz w:val="21"/>
          <w:szCs w:val="21"/>
        </w:rPr>
        <w:t>”</w:t>
      </w:r>
      <w:r>
        <w:rPr>
          <w:rFonts w:ascii="Simsun" w:hAnsi="Simsun"/>
          <w:color w:val="000000"/>
          <w:sz w:val="21"/>
          <w:szCs w:val="21"/>
        </w:rPr>
        <w:t>。在这一要求下，如何通过法律规制来提高政府透明度是迫切需要进行研究的重要课题。</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本课题属于理论与实证研究相结合的课题，旨在通过实证研究，剖析本市政府透明度存在的问题及成因，并结合国外先进经验，从法律规制的角度提出促进政府透明度建设的完善建议。</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本课题要求重点围绕以下几个方面进行深入研究：</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1</w:t>
      </w:r>
      <w:r>
        <w:rPr>
          <w:rFonts w:ascii="Simsun" w:hAnsi="Simsun"/>
          <w:color w:val="000000"/>
          <w:sz w:val="21"/>
          <w:szCs w:val="21"/>
        </w:rPr>
        <w:t>、政府透明度的内涵、类型及重要性。</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2</w:t>
      </w:r>
      <w:r>
        <w:rPr>
          <w:rFonts w:ascii="Simsun" w:hAnsi="Simsun"/>
          <w:color w:val="000000"/>
          <w:sz w:val="21"/>
          <w:szCs w:val="21"/>
        </w:rPr>
        <w:t>、本市政府透明度存在的问题及成因分析。</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3</w:t>
      </w:r>
      <w:r>
        <w:rPr>
          <w:rFonts w:ascii="Simsun" w:hAnsi="Simsun"/>
          <w:color w:val="000000"/>
          <w:sz w:val="21"/>
          <w:szCs w:val="21"/>
        </w:rPr>
        <w:t>、国外政府透明度的法律规制及启示。</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4</w:t>
      </w:r>
      <w:r>
        <w:rPr>
          <w:rFonts w:ascii="Simsun" w:hAnsi="Simsun"/>
          <w:color w:val="000000"/>
          <w:sz w:val="21"/>
          <w:szCs w:val="21"/>
        </w:rPr>
        <w:t>、本市政府透明度法律规制的完善路径。</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 </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7</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日前，提交课题研究中期成果报告或专题报告，进行中期成果交流。</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日前，完成研究任务，提交课题研究总报告和成果摘要。</w:t>
      </w:r>
    </w:p>
    <w:p w:rsidR="00BF2824" w:rsidRDefault="00BF2824" w:rsidP="00BF2824">
      <w:pPr>
        <w:pStyle w:val="a6"/>
        <w:shd w:val="clear" w:color="auto" w:fill="FFFFFF"/>
        <w:ind w:firstLine="300"/>
        <w:rPr>
          <w:rFonts w:ascii="Simsun" w:hAnsi="Simsun"/>
          <w:color w:val="000000"/>
          <w:sz w:val="21"/>
          <w:szCs w:val="21"/>
        </w:rPr>
      </w:pPr>
      <w:r>
        <w:rPr>
          <w:rFonts w:ascii="Simsun" w:hAnsi="Simsun"/>
          <w:color w:val="000000"/>
          <w:sz w:val="21"/>
          <w:szCs w:val="21"/>
        </w:rPr>
        <w:t> </w:t>
      </w:r>
    </w:p>
    <w:p w:rsidR="00BF2824" w:rsidRPr="00BF2824" w:rsidRDefault="00BF2824" w:rsidP="00BF2824">
      <w:pPr>
        <w:jc w:val="left"/>
      </w:pPr>
    </w:p>
    <w:sectPr w:rsidR="00BF2824" w:rsidRPr="00BF2824" w:rsidSect="00E64CC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DFA" w:rsidRDefault="00B00DFA" w:rsidP="00BF2824">
      <w:r>
        <w:separator/>
      </w:r>
    </w:p>
  </w:endnote>
  <w:endnote w:type="continuationSeparator" w:id="0">
    <w:p w:rsidR="00B00DFA" w:rsidRDefault="00B00DFA" w:rsidP="00BF28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DFA" w:rsidRDefault="00B00DFA" w:rsidP="00BF2824">
      <w:r>
        <w:separator/>
      </w:r>
    </w:p>
  </w:footnote>
  <w:footnote w:type="continuationSeparator" w:id="0">
    <w:p w:rsidR="00B00DFA" w:rsidRDefault="00B00DFA" w:rsidP="00BF282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F2824"/>
    <w:rsid w:val="0004517F"/>
    <w:rsid w:val="00105F04"/>
    <w:rsid w:val="004A52A4"/>
    <w:rsid w:val="00B00DFA"/>
    <w:rsid w:val="00BF2824"/>
    <w:rsid w:val="00E64C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CC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28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2824"/>
    <w:rPr>
      <w:sz w:val="18"/>
      <w:szCs w:val="18"/>
    </w:rPr>
  </w:style>
  <w:style w:type="paragraph" w:styleId="a4">
    <w:name w:val="footer"/>
    <w:basedOn w:val="a"/>
    <w:link w:val="Char0"/>
    <w:uiPriority w:val="99"/>
    <w:semiHidden/>
    <w:unhideWhenUsed/>
    <w:rsid w:val="00BF282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2824"/>
    <w:rPr>
      <w:sz w:val="18"/>
      <w:szCs w:val="18"/>
    </w:rPr>
  </w:style>
  <w:style w:type="character" w:styleId="a5">
    <w:name w:val="Strong"/>
    <w:basedOn w:val="a0"/>
    <w:uiPriority w:val="22"/>
    <w:qFormat/>
    <w:rsid w:val="00BF2824"/>
    <w:rPr>
      <w:b/>
      <w:bCs/>
    </w:rPr>
  </w:style>
  <w:style w:type="paragraph" w:styleId="a6">
    <w:name w:val="Normal (Web)"/>
    <w:basedOn w:val="a"/>
    <w:uiPriority w:val="99"/>
    <w:semiHidden/>
    <w:unhideWhenUsed/>
    <w:rsid w:val="00BF282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7317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526</Words>
  <Characters>3004</Characters>
  <Application>Microsoft Office Word</Application>
  <DocSecurity>0</DocSecurity>
  <Lines>25</Lines>
  <Paragraphs>7</Paragraphs>
  <ScaleCrop>false</ScaleCrop>
  <Company>China</Company>
  <LinksUpToDate>false</LinksUpToDate>
  <CharactersWithSpaces>3523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刘月波</dc:creator>
  <cp:keywords/>
  <dc:description/>
  <cp:lastModifiedBy>刘月波</cp:lastModifiedBy>
  <cp:revision>2</cp:revision>
  <dcterms:created xsi:type="dcterms:W3CDTF">2014-03-27T01:03:00Z</dcterms:created>
  <dcterms:modified xsi:type="dcterms:W3CDTF">2014-03-27T01:04:00Z</dcterms:modified>
</cp:coreProperties>
</file>