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76E" w:rsidRPr="00CE7ABA" w:rsidRDefault="00DB176E" w:rsidP="00DB176E">
      <w:pPr>
        <w:widowControl/>
        <w:spacing w:before="100" w:beforeAutospacing="1" w:after="100" w:afterAutospacing="1"/>
        <w:jc w:val="center"/>
        <w:outlineLvl w:val="2"/>
        <w:rPr>
          <w:rFonts w:ascii="Times New Roman" w:eastAsia="宋体" w:hAnsi="Times New Roman" w:cs="Times New Roman"/>
          <w:b/>
          <w:bCs/>
          <w:color w:val="000000" w:themeColor="text1"/>
          <w:kern w:val="0"/>
          <w:sz w:val="27"/>
          <w:szCs w:val="27"/>
        </w:rPr>
      </w:pPr>
      <w:r w:rsidRPr="00CE7ABA">
        <w:rPr>
          <w:rFonts w:ascii="Times New Roman" w:eastAsia="宋体" w:hAnsi="Times New Roman" w:cs="Times New Roman"/>
          <w:b/>
          <w:bCs/>
          <w:color w:val="000000" w:themeColor="text1"/>
          <w:kern w:val="0"/>
          <w:sz w:val="27"/>
          <w:szCs w:val="27"/>
        </w:rPr>
        <w:t>上海市</w:t>
      </w:r>
      <w:r w:rsidRPr="00CE7ABA">
        <w:rPr>
          <w:rFonts w:ascii="Times New Roman" w:eastAsia="宋体" w:hAnsi="Times New Roman" w:cs="Times New Roman"/>
          <w:b/>
          <w:bCs/>
          <w:color w:val="000000" w:themeColor="text1"/>
          <w:kern w:val="0"/>
          <w:sz w:val="27"/>
          <w:szCs w:val="27"/>
        </w:rPr>
        <w:t>“</w:t>
      </w:r>
      <w:r w:rsidRPr="00CE7ABA">
        <w:rPr>
          <w:rFonts w:ascii="Times New Roman" w:eastAsia="宋体" w:hAnsi="Times New Roman" w:cs="Times New Roman"/>
          <w:b/>
          <w:bCs/>
          <w:color w:val="000000" w:themeColor="text1"/>
          <w:kern w:val="0"/>
          <w:sz w:val="27"/>
          <w:szCs w:val="27"/>
        </w:rPr>
        <w:t>十四五</w:t>
      </w:r>
      <w:r w:rsidRPr="00CE7ABA">
        <w:rPr>
          <w:rFonts w:ascii="Times New Roman" w:eastAsia="宋体" w:hAnsi="Times New Roman" w:cs="Times New Roman"/>
          <w:b/>
          <w:bCs/>
          <w:color w:val="000000" w:themeColor="text1"/>
          <w:kern w:val="0"/>
          <w:sz w:val="27"/>
          <w:szCs w:val="27"/>
        </w:rPr>
        <w:t>”</w:t>
      </w:r>
      <w:r w:rsidRPr="00CE7ABA">
        <w:rPr>
          <w:rFonts w:ascii="Times New Roman" w:eastAsia="宋体" w:hAnsi="Times New Roman" w:cs="Times New Roman"/>
          <w:b/>
          <w:bCs/>
          <w:color w:val="000000" w:themeColor="text1"/>
          <w:kern w:val="0"/>
          <w:sz w:val="27"/>
          <w:szCs w:val="27"/>
        </w:rPr>
        <w:t>规划前期课题研究公告</w:t>
      </w:r>
    </w:p>
    <w:p w:rsidR="00AD19C9" w:rsidRPr="00CE7ABA" w:rsidRDefault="00AD19C9" w:rsidP="00AD19C9">
      <w:pPr>
        <w:widowControl/>
        <w:shd w:val="clear" w:color="auto" w:fill="FFFFFF"/>
        <w:spacing w:line="360" w:lineRule="auto"/>
        <w:jc w:val="left"/>
        <w:rPr>
          <w:rFonts w:ascii="Times New Roman" w:eastAsia="宋体" w:hAnsi="Times New Roman" w:cs="Times New Roman"/>
          <w:kern w:val="0"/>
          <w:szCs w:val="21"/>
        </w:rPr>
      </w:pPr>
      <w:r w:rsidRPr="00CE7ABA">
        <w:rPr>
          <w:rFonts w:ascii="Times New Roman" w:eastAsia="宋体" w:hAnsi="Times New Roman" w:cs="Times New Roman"/>
          <w:b/>
          <w:bCs/>
          <w:kern w:val="0"/>
          <w:sz w:val="24"/>
          <w:szCs w:val="24"/>
        </w:rPr>
        <w:t>各有关学院</w:t>
      </w:r>
      <w:r w:rsidR="00252B73">
        <w:rPr>
          <w:rFonts w:ascii="Times New Roman" w:eastAsia="宋体" w:hAnsi="Times New Roman" w:cs="Times New Roman" w:hint="eastAsia"/>
          <w:b/>
          <w:bCs/>
          <w:kern w:val="0"/>
          <w:sz w:val="24"/>
          <w:szCs w:val="24"/>
        </w:rPr>
        <w:t>（所）</w:t>
      </w:r>
      <w:r w:rsidRPr="00CE7ABA">
        <w:rPr>
          <w:rFonts w:ascii="Times New Roman" w:eastAsia="宋体" w:hAnsi="Times New Roman" w:cs="Times New Roman"/>
          <w:b/>
          <w:bCs/>
          <w:kern w:val="0"/>
          <w:sz w:val="24"/>
          <w:szCs w:val="24"/>
        </w:rPr>
        <w:t>、部门</w:t>
      </w:r>
      <w:r w:rsidRPr="00CE7ABA">
        <w:rPr>
          <w:rFonts w:ascii="Times New Roman" w:eastAsia="宋体" w:hAnsi="Times New Roman" w:cs="Times New Roman"/>
          <w:b/>
          <w:bCs/>
          <w:kern w:val="0"/>
          <w:sz w:val="24"/>
          <w:szCs w:val="24"/>
        </w:rPr>
        <w:t>:</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时期将是上海在全面实现</w:t>
      </w:r>
      <w:r w:rsidRPr="00CE7ABA">
        <w:rPr>
          <w:rFonts w:ascii="Times New Roman" w:hAnsi="Times New Roman" w:cs="Times New Roman"/>
          <w:color w:val="000000" w:themeColor="text1"/>
        </w:rPr>
        <w:t>2020</w:t>
      </w:r>
      <w:r w:rsidRPr="00CE7ABA">
        <w:rPr>
          <w:rFonts w:ascii="Times New Roman" w:hAnsi="Times New Roman" w:cs="Times New Roman"/>
          <w:color w:val="000000" w:themeColor="text1"/>
        </w:rPr>
        <w:t>年奋斗目标基础上，迈向</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五个中心</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和具有世界影响力的社会主义现代化国际大都市的开局起步期。研究和编制好</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对加快构筑新时代上海发展的战略优势、更好服务全国改革发展大局具有重要意义。为广泛凝聚社会各界智慧，进一步提高规划编制的透明度、社会参与度，更好地反映社会公众期待，经市政府同意，上海市发展和改革委员会现将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规划前期课题研究，面向社会公开遴选承担机构，并公开征集相关研究成果。现将有关事项公告如下：</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b/>
          <w:color w:val="000000" w:themeColor="text1"/>
        </w:rPr>
      </w:pPr>
      <w:r w:rsidRPr="00CE7ABA">
        <w:rPr>
          <w:rFonts w:ascii="Times New Roman" w:hAnsi="Times New Roman" w:cs="Times New Roman"/>
          <w:b/>
          <w:color w:val="000000" w:themeColor="text1"/>
        </w:rPr>
        <w:t>一、组织形式</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1.</w:t>
      </w:r>
      <w:r w:rsidRPr="00CE7ABA">
        <w:rPr>
          <w:rFonts w:ascii="Times New Roman" w:hAnsi="Times New Roman" w:cs="Times New Roman"/>
          <w:color w:val="000000" w:themeColor="text1"/>
        </w:rPr>
        <w:t>公开选聘</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本次面向社会公开选聘的</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规划前期研究共</w:t>
      </w:r>
      <w:r w:rsidRPr="00CE7ABA">
        <w:rPr>
          <w:rFonts w:ascii="Times New Roman" w:hAnsi="Times New Roman" w:cs="Times New Roman"/>
          <w:color w:val="000000" w:themeColor="text1"/>
        </w:rPr>
        <w:t>48</w:t>
      </w:r>
      <w:r w:rsidRPr="00CE7ABA">
        <w:rPr>
          <w:rFonts w:ascii="Times New Roman" w:hAnsi="Times New Roman" w:cs="Times New Roman"/>
          <w:color w:val="000000" w:themeColor="text1"/>
        </w:rPr>
        <w:t>项课题，各项课题的研究重点请参看《上海市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规划前期课题研究指南》（以下简称《研究指南》），鼓励各类研究机构组建课题组，根据自身优势申报承担研究任务。</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2.</w:t>
      </w:r>
      <w:r w:rsidRPr="00CE7ABA">
        <w:rPr>
          <w:rFonts w:ascii="Times New Roman" w:hAnsi="Times New Roman" w:cs="Times New Roman"/>
          <w:color w:val="000000" w:themeColor="text1"/>
        </w:rPr>
        <w:t>公开征集</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各类研究机构或个人可根据《研究指南》相关题目开展研究，也可围绕关系</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上海经济社会发展全局的重大问题，自行确定题目开展研究，完成研究后提交研究成果。</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3.</w:t>
      </w:r>
      <w:r w:rsidRPr="00CE7ABA">
        <w:rPr>
          <w:rFonts w:ascii="Times New Roman" w:hAnsi="Times New Roman" w:cs="Times New Roman"/>
          <w:color w:val="000000" w:themeColor="text1"/>
        </w:rPr>
        <w:t>平行研究</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鼓励有条件的研究机构围绕</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及中长期上海发展的热点、难点问题，自行组织开展</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相关系列研究，完成后提交研究成果。</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t>二、申报条件</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1.</w:t>
      </w:r>
      <w:r w:rsidRPr="00CE7ABA">
        <w:rPr>
          <w:rFonts w:ascii="Times New Roman" w:hAnsi="Times New Roman" w:cs="Times New Roman"/>
          <w:color w:val="000000" w:themeColor="text1"/>
        </w:rPr>
        <w:t>申报单位</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lastRenderedPageBreak/>
        <w:t>课题申报单位必须具有完成课题所必备的人才条件和物质条件，原则上应是事业单位、企业和社会团体，包括高等院校、科研机构、企业、行业协会等。课题申请单位要根据自身研究优势精心筹建课题组，并对课题组成员的政治素质和业务素质负责。鼓励组成跨领域、跨学科的专家团队联合研究。</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2.</w:t>
      </w:r>
      <w:r w:rsidRPr="00CE7ABA">
        <w:rPr>
          <w:rFonts w:ascii="Times New Roman" w:hAnsi="Times New Roman" w:cs="Times New Roman"/>
          <w:color w:val="000000" w:themeColor="text1"/>
        </w:rPr>
        <w:t>课题负责人</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课题负责人须有较强的组织和协调能力，具有较高的理论素养和分析解决问题的能力，具有</w:t>
      </w:r>
      <w:r w:rsidRPr="00CE7ABA">
        <w:rPr>
          <w:rFonts w:ascii="Times New Roman" w:hAnsi="Times New Roman" w:cs="Times New Roman"/>
          <w:b/>
          <w:color w:val="000000" w:themeColor="text1"/>
        </w:rPr>
        <w:t>高级（或相当于高级）专业技术职称</w:t>
      </w:r>
      <w:r w:rsidRPr="00CE7ABA">
        <w:rPr>
          <w:rFonts w:ascii="Times New Roman" w:hAnsi="Times New Roman" w:cs="Times New Roman"/>
          <w:color w:val="000000" w:themeColor="text1"/>
        </w:rPr>
        <w:t>。近三年承担过国家和省部级，特别是上海市相关课题研究的优先。课题负责人必须是该项目实施全过程的真正组织者和指导者，并担负实质性研究工作。挂名或不担负实质性研究工作的，不得作为课题负责人。为确保集中精力开展研究，</w:t>
      </w:r>
      <w:r w:rsidRPr="00CE7ABA">
        <w:rPr>
          <w:rFonts w:ascii="Times New Roman" w:hAnsi="Times New Roman" w:cs="Times New Roman"/>
          <w:b/>
          <w:color w:val="000000" w:themeColor="text1"/>
        </w:rPr>
        <w:t>每位课题负责人申报的公开选聘课题不应超过</w:t>
      </w:r>
      <w:r w:rsidRPr="00CE7ABA">
        <w:rPr>
          <w:rFonts w:ascii="Times New Roman" w:hAnsi="Times New Roman" w:cs="Times New Roman"/>
          <w:b/>
          <w:color w:val="000000" w:themeColor="text1"/>
        </w:rPr>
        <w:t>2</w:t>
      </w:r>
      <w:r w:rsidRPr="00CE7ABA">
        <w:rPr>
          <w:rFonts w:ascii="Times New Roman" w:hAnsi="Times New Roman" w:cs="Times New Roman"/>
          <w:b/>
          <w:color w:val="000000" w:themeColor="text1"/>
        </w:rPr>
        <w:t>个</w:t>
      </w:r>
      <w:r w:rsidRPr="00CE7ABA">
        <w:rPr>
          <w:rFonts w:ascii="Times New Roman" w:hAnsi="Times New Roman" w:cs="Times New Roman"/>
          <w:color w:val="000000" w:themeColor="text1"/>
        </w:rPr>
        <w:t>。</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t>三、选聘过程</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1.</w:t>
      </w:r>
      <w:r w:rsidRPr="00CE7ABA">
        <w:rPr>
          <w:rFonts w:ascii="Times New Roman" w:hAnsi="Times New Roman" w:cs="Times New Roman"/>
          <w:color w:val="000000" w:themeColor="text1"/>
        </w:rPr>
        <w:t>申报材料</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请下载附件中的《课题指南》和《上海市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规划前期研究课题申请书》（以下简称《课题申请书》）。</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《课题申请书》填写内容应简明扼要，突出重点，</w:t>
      </w:r>
      <w:r w:rsidRPr="00CE7ABA">
        <w:rPr>
          <w:rFonts w:ascii="Times New Roman" w:hAnsi="Times New Roman" w:cs="Times New Roman"/>
          <w:b/>
          <w:color w:val="FF0000"/>
        </w:rPr>
        <w:t>纸质版一式</w:t>
      </w:r>
      <w:r w:rsidR="005145F8" w:rsidRPr="00CE7ABA">
        <w:rPr>
          <w:rFonts w:ascii="Times New Roman" w:hAnsi="Times New Roman" w:cs="Times New Roman"/>
          <w:b/>
          <w:color w:val="FF0000"/>
        </w:rPr>
        <w:t>六</w:t>
      </w:r>
      <w:r w:rsidRPr="00CE7ABA">
        <w:rPr>
          <w:rFonts w:ascii="Times New Roman" w:hAnsi="Times New Roman" w:cs="Times New Roman"/>
          <w:b/>
          <w:color w:val="FF0000"/>
        </w:rPr>
        <w:t>份</w:t>
      </w:r>
      <w:r w:rsidRPr="00CE7ABA">
        <w:rPr>
          <w:rFonts w:ascii="Times New Roman" w:hAnsi="Times New Roman" w:cs="Times New Roman"/>
          <w:color w:val="000000" w:themeColor="text1"/>
        </w:rPr>
        <w:t>提交至科研处（行政楼</w:t>
      </w:r>
      <w:r w:rsidRPr="00CE7ABA">
        <w:rPr>
          <w:rFonts w:ascii="Times New Roman" w:hAnsi="Times New Roman" w:cs="Times New Roman"/>
          <w:color w:val="000000" w:themeColor="text1"/>
        </w:rPr>
        <w:t>206</w:t>
      </w:r>
      <w:r w:rsidRPr="00CE7ABA">
        <w:rPr>
          <w:rFonts w:ascii="Times New Roman" w:hAnsi="Times New Roman" w:cs="Times New Roman"/>
          <w:color w:val="000000" w:themeColor="text1"/>
        </w:rPr>
        <w:t>室）</w:t>
      </w:r>
      <w:r w:rsidR="005145F8" w:rsidRPr="00CE7ABA">
        <w:rPr>
          <w:rFonts w:ascii="Times New Roman" w:hAnsi="Times New Roman" w:cs="Times New Roman"/>
          <w:color w:val="000000" w:themeColor="text1"/>
        </w:rPr>
        <w:t>，同时</w:t>
      </w:r>
      <w:r w:rsidRPr="00CE7ABA">
        <w:rPr>
          <w:rFonts w:ascii="Times New Roman" w:hAnsi="Times New Roman" w:cs="Times New Roman"/>
          <w:b/>
          <w:color w:val="FF0000"/>
        </w:rPr>
        <w:t>电子版</w:t>
      </w:r>
      <w:r w:rsidR="005145F8" w:rsidRPr="00CE7ABA">
        <w:rPr>
          <w:rFonts w:ascii="Times New Roman" w:hAnsi="Times New Roman" w:cs="Times New Roman"/>
          <w:color w:val="000000" w:themeColor="text1"/>
        </w:rPr>
        <w:t>至邮箱</w:t>
      </w:r>
      <w:hyperlink r:id="rId6" w:history="1">
        <w:r w:rsidR="005145F8" w:rsidRPr="00CE7ABA">
          <w:rPr>
            <w:rStyle w:val="a4"/>
            <w:rFonts w:ascii="Times New Roman" w:hAnsi="Times New Roman" w:cs="Times New Roman"/>
          </w:rPr>
          <w:t>bao.ying@mail.shufe.edu.cn</w:t>
        </w:r>
      </w:hyperlink>
      <w:r w:rsidRPr="00CE7ABA">
        <w:rPr>
          <w:rFonts w:ascii="Times New Roman" w:hAnsi="Times New Roman" w:cs="Times New Roman"/>
          <w:color w:val="000000" w:themeColor="text1"/>
        </w:rPr>
        <w:t>（在邮件主题处</w:t>
      </w:r>
      <w:r w:rsidR="005145F8" w:rsidRPr="00CE7ABA">
        <w:rPr>
          <w:rFonts w:ascii="Times New Roman" w:hAnsi="Times New Roman" w:cs="Times New Roman"/>
          <w:color w:val="000000" w:themeColor="text1"/>
        </w:rPr>
        <w:t>请</w:t>
      </w:r>
      <w:r w:rsidRPr="00CE7ABA">
        <w:rPr>
          <w:rFonts w:ascii="Times New Roman" w:hAnsi="Times New Roman" w:cs="Times New Roman"/>
          <w:color w:val="000000" w:themeColor="text1"/>
        </w:rPr>
        <w:t>注明</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规划课题申请</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字样）。</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2.</w:t>
      </w:r>
      <w:r w:rsidRPr="00CE7ABA">
        <w:rPr>
          <w:rFonts w:ascii="Times New Roman" w:hAnsi="Times New Roman" w:cs="Times New Roman"/>
          <w:color w:val="000000" w:themeColor="text1"/>
        </w:rPr>
        <w:t>申报期限</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申报截止时间为</w:t>
      </w:r>
      <w:r w:rsidRPr="00CE7ABA">
        <w:rPr>
          <w:rFonts w:ascii="Times New Roman" w:hAnsi="Times New Roman" w:cs="Times New Roman"/>
          <w:b/>
          <w:color w:val="FF0000"/>
        </w:rPr>
        <w:t>2019</w:t>
      </w:r>
      <w:r w:rsidRPr="00CE7ABA">
        <w:rPr>
          <w:rFonts w:ascii="Times New Roman" w:hAnsi="Times New Roman" w:cs="Times New Roman"/>
          <w:b/>
          <w:color w:val="FF0000"/>
        </w:rPr>
        <w:t>年</w:t>
      </w:r>
      <w:r w:rsidRPr="00CE7ABA">
        <w:rPr>
          <w:rFonts w:ascii="Times New Roman" w:hAnsi="Times New Roman" w:cs="Times New Roman"/>
          <w:b/>
          <w:color w:val="FF0000"/>
        </w:rPr>
        <w:t>4</w:t>
      </w:r>
      <w:r w:rsidRPr="00CE7ABA">
        <w:rPr>
          <w:rFonts w:ascii="Times New Roman" w:hAnsi="Times New Roman" w:cs="Times New Roman"/>
          <w:b/>
          <w:color w:val="FF0000"/>
        </w:rPr>
        <w:t>月</w:t>
      </w:r>
      <w:r w:rsidRPr="00CE7ABA">
        <w:rPr>
          <w:rFonts w:ascii="Times New Roman" w:hAnsi="Times New Roman" w:cs="Times New Roman"/>
          <w:b/>
          <w:color w:val="FF0000"/>
        </w:rPr>
        <w:t>29</w:t>
      </w:r>
      <w:r w:rsidRPr="00CE7ABA">
        <w:rPr>
          <w:rFonts w:ascii="Times New Roman" w:hAnsi="Times New Roman" w:cs="Times New Roman"/>
          <w:b/>
          <w:color w:val="FF0000"/>
        </w:rPr>
        <w:t>日</w:t>
      </w:r>
      <w:r w:rsidR="00AD19C9" w:rsidRPr="00CE7ABA">
        <w:rPr>
          <w:rFonts w:ascii="Times New Roman" w:hAnsi="Times New Roman" w:cs="Times New Roman"/>
          <w:b/>
          <w:color w:val="FF0000"/>
        </w:rPr>
        <w:t>上午</w:t>
      </w:r>
      <w:r w:rsidR="00AD19C9" w:rsidRPr="00CE7ABA">
        <w:rPr>
          <w:rFonts w:ascii="Times New Roman" w:hAnsi="Times New Roman" w:cs="Times New Roman"/>
          <w:b/>
          <w:color w:val="FF0000"/>
        </w:rPr>
        <w:t>10:00</w:t>
      </w:r>
      <w:r w:rsidR="00AD19C9" w:rsidRPr="00CE7ABA">
        <w:rPr>
          <w:rFonts w:ascii="Times New Roman" w:hAnsi="Times New Roman" w:cs="Times New Roman"/>
          <w:b/>
          <w:color w:val="FF0000"/>
        </w:rPr>
        <w:t>前</w:t>
      </w:r>
      <w:r w:rsidRPr="00CE7ABA">
        <w:rPr>
          <w:rFonts w:ascii="Times New Roman" w:hAnsi="Times New Roman" w:cs="Times New Roman"/>
          <w:color w:val="000000" w:themeColor="text1"/>
        </w:rPr>
        <w:t>。</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3.</w:t>
      </w:r>
      <w:r w:rsidRPr="00CE7ABA">
        <w:rPr>
          <w:rFonts w:ascii="Times New Roman" w:hAnsi="Times New Roman" w:cs="Times New Roman"/>
          <w:color w:val="000000" w:themeColor="text1"/>
        </w:rPr>
        <w:t>组织评审</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对于公开选聘课题，市发展改革委将会同相关单位组织课题评审小组，从研究的创新性、深入性、操作性，以及研究团队实力等方面，对申请单位的《课题申请书》进行评估，择优遴选课题承担单位。结果确定后，将在上海市发展改革委网站发布公告信息，并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5</w:t>
      </w:r>
      <w:r w:rsidRPr="00CE7ABA">
        <w:rPr>
          <w:rFonts w:ascii="Times New Roman" w:hAnsi="Times New Roman" w:cs="Times New Roman"/>
          <w:color w:val="000000" w:themeColor="text1"/>
        </w:rPr>
        <w:t>月上旬通知承担单位联系人。</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lastRenderedPageBreak/>
        <w:t>四、课题进度要求</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公开选聘课题应按照以下课题进度要求开展研究：</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1.</w:t>
      </w:r>
      <w:r w:rsidRPr="00CE7ABA">
        <w:rPr>
          <w:rFonts w:ascii="Times New Roman" w:hAnsi="Times New Roman" w:cs="Times New Roman"/>
          <w:color w:val="000000" w:themeColor="text1"/>
        </w:rPr>
        <w:t>签订合同</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承担单位接到遴选结果通知后，于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5</w:t>
      </w:r>
      <w:r w:rsidRPr="00CE7ABA">
        <w:rPr>
          <w:rFonts w:ascii="Times New Roman" w:hAnsi="Times New Roman" w:cs="Times New Roman"/>
          <w:color w:val="000000" w:themeColor="text1"/>
        </w:rPr>
        <w:t>月中旬签订课题合同，正式确定课题方案和相关事宜。</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2.</w:t>
      </w:r>
      <w:r w:rsidRPr="00CE7ABA">
        <w:rPr>
          <w:rFonts w:ascii="Times New Roman" w:hAnsi="Times New Roman" w:cs="Times New Roman"/>
          <w:color w:val="000000" w:themeColor="text1"/>
        </w:rPr>
        <w:t>开题启动</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承担单位应于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6</w:t>
      </w:r>
      <w:r w:rsidRPr="00CE7ABA">
        <w:rPr>
          <w:rFonts w:ascii="Times New Roman" w:hAnsi="Times New Roman" w:cs="Times New Roman"/>
          <w:color w:val="000000" w:themeColor="text1"/>
        </w:rPr>
        <w:t>月初形成开题报告，召开课题开题会，正式启动课题研究。</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3.</w:t>
      </w:r>
      <w:r w:rsidRPr="00CE7ABA">
        <w:rPr>
          <w:rFonts w:ascii="Times New Roman" w:hAnsi="Times New Roman" w:cs="Times New Roman"/>
          <w:color w:val="000000" w:themeColor="text1"/>
        </w:rPr>
        <w:t>中期报告</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承担单位应于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8</w:t>
      </w:r>
      <w:r w:rsidRPr="00CE7ABA">
        <w:rPr>
          <w:rFonts w:ascii="Times New Roman" w:hAnsi="Times New Roman" w:cs="Times New Roman"/>
          <w:color w:val="000000" w:themeColor="text1"/>
        </w:rPr>
        <w:t>月底前形成课题中期报告，召开中期成果汇报会。市发展改革委将适时组织召开</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规划前期研究中期成果交流会。</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4.</w:t>
      </w:r>
      <w:r w:rsidRPr="00CE7ABA">
        <w:rPr>
          <w:rFonts w:ascii="Times New Roman" w:hAnsi="Times New Roman" w:cs="Times New Roman"/>
          <w:color w:val="000000" w:themeColor="text1"/>
        </w:rPr>
        <w:t>结题评审</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在中期成果交流的基础上，承担单位做进一步深化研究，并于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9</w:t>
      </w:r>
      <w:r w:rsidRPr="00CE7ABA">
        <w:rPr>
          <w:rFonts w:ascii="Times New Roman" w:hAnsi="Times New Roman" w:cs="Times New Roman"/>
          <w:color w:val="000000" w:themeColor="text1"/>
        </w:rPr>
        <w:t>月底前提交课题研究报告。市发展改革委将会同有关单位组织专家对最终成果进行评审，通过评审后正式办理结题手续。</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面向全社会征集课题和平行研究课题可参照公开选聘课题的进度要求开展研究。研究单位确定研究题目后，请于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5</w:t>
      </w:r>
      <w:r w:rsidRPr="00CE7ABA">
        <w:rPr>
          <w:rFonts w:ascii="Times New Roman" w:hAnsi="Times New Roman" w:cs="Times New Roman"/>
          <w:color w:val="000000" w:themeColor="text1"/>
        </w:rPr>
        <w:t>月</w:t>
      </w:r>
      <w:r w:rsidRPr="00CE7ABA">
        <w:rPr>
          <w:rFonts w:ascii="Times New Roman" w:hAnsi="Times New Roman" w:cs="Times New Roman"/>
          <w:color w:val="000000" w:themeColor="text1"/>
        </w:rPr>
        <w:t>10</w:t>
      </w:r>
      <w:r w:rsidRPr="00CE7ABA">
        <w:rPr>
          <w:rFonts w:ascii="Times New Roman" w:hAnsi="Times New Roman" w:cs="Times New Roman"/>
          <w:color w:val="000000" w:themeColor="text1"/>
        </w:rPr>
        <w:t>日前来电并以邮件方式告知市发展改革委，并于</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8</w:t>
      </w:r>
      <w:r w:rsidRPr="00CE7ABA">
        <w:rPr>
          <w:rFonts w:ascii="Times New Roman" w:hAnsi="Times New Roman" w:cs="Times New Roman"/>
          <w:color w:val="000000" w:themeColor="text1"/>
        </w:rPr>
        <w:t>月底前提交课题中期成果，</w:t>
      </w:r>
      <w:r w:rsidRPr="00CE7ABA">
        <w:rPr>
          <w:rFonts w:ascii="Times New Roman" w:hAnsi="Times New Roman" w:cs="Times New Roman"/>
          <w:color w:val="000000" w:themeColor="text1"/>
        </w:rPr>
        <w:t>2019</w:t>
      </w:r>
      <w:r w:rsidRPr="00CE7ABA">
        <w:rPr>
          <w:rFonts w:ascii="Times New Roman" w:hAnsi="Times New Roman" w:cs="Times New Roman"/>
          <w:color w:val="000000" w:themeColor="text1"/>
        </w:rPr>
        <w:t>年</w:t>
      </w:r>
      <w:r w:rsidRPr="00CE7ABA">
        <w:rPr>
          <w:rFonts w:ascii="Times New Roman" w:hAnsi="Times New Roman" w:cs="Times New Roman"/>
          <w:color w:val="000000" w:themeColor="text1"/>
        </w:rPr>
        <w:t>9</w:t>
      </w:r>
      <w:r w:rsidRPr="00CE7ABA">
        <w:rPr>
          <w:rFonts w:ascii="Times New Roman" w:hAnsi="Times New Roman" w:cs="Times New Roman"/>
          <w:color w:val="000000" w:themeColor="text1"/>
        </w:rPr>
        <w:t>月底前提交最终成果。</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t>五、研究经费</w:t>
      </w:r>
    </w:p>
    <w:p w:rsidR="00DB176E" w:rsidRPr="00CE7ABA" w:rsidRDefault="00DB176E" w:rsidP="00AD19C9">
      <w:pPr>
        <w:pStyle w:val="a3"/>
        <w:shd w:val="clear" w:color="auto" w:fill="FFFFFF"/>
        <w:spacing w:before="225" w:beforeAutospacing="0" w:after="0" w:afterAutospacing="0" w:line="450" w:lineRule="atLeast"/>
        <w:ind w:firstLine="480"/>
        <w:jc w:val="both"/>
        <w:rPr>
          <w:rFonts w:ascii="Times New Roman" w:hAnsi="Times New Roman" w:cs="Times New Roman"/>
          <w:color w:val="000000" w:themeColor="text1"/>
        </w:rPr>
      </w:pPr>
      <w:r w:rsidRPr="00CE7ABA">
        <w:rPr>
          <w:rFonts w:ascii="Times New Roman" w:hAnsi="Times New Roman" w:cs="Times New Roman"/>
          <w:color w:val="000000" w:themeColor="text1"/>
        </w:rPr>
        <w:t>公开选聘研究经费：</w:t>
      </w:r>
      <w:r w:rsidRPr="00CE7ABA">
        <w:rPr>
          <w:rFonts w:ascii="Times New Roman" w:hAnsi="Times New Roman" w:cs="Times New Roman"/>
          <w:color w:val="000000" w:themeColor="text1"/>
        </w:rPr>
        <w:t>I</w:t>
      </w:r>
      <w:r w:rsidRPr="00CE7ABA">
        <w:rPr>
          <w:rFonts w:ascii="Times New Roman" w:hAnsi="Times New Roman" w:cs="Times New Roman"/>
          <w:color w:val="000000" w:themeColor="text1"/>
        </w:rPr>
        <w:t>类课题每个安排</w:t>
      </w:r>
      <w:r w:rsidRPr="00CE7ABA">
        <w:rPr>
          <w:rFonts w:ascii="Times New Roman" w:hAnsi="Times New Roman" w:cs="Times New Roman"/>
          <w:color w:val="000000" w:themeColor="text1"/>
        </w:rPr>
        <w:t>15</w:t>
      </w:r>
      <w:r w:rsidRPr="00CE7ABA">
        <w:rPr>
          <w:rFonts w:ascii="Times New Roman" w:hAnsi="Times New Roman" w:cs="Times New Roman"/>
          <w:color w:val="000000" w:themeColor="text1"/>
        </w:rPr>
        <w:t>万元，</w:t>
      </w:r>
      <w:r w:rsidRPr="00CE7ABA">
        <w:rPr>
          <w:rFonts w:ascii="Times New Roman" w:hAnsi="Times New Roman" w:cs="Times New Roman"/>
          <w:color w:val="000000" w:themeColor="text1"/>
        </w:rPr>
        <w:t>II</w:t>
      </w:r>
      <w:r w:rsidRPr="00CE7ABA">
        <w:rPr>
          <w:rFonts w:ascii="Times New Roman" w:hAnsi="Times New Roman" w:cs="Times New Roman"/>
          <w:color w:val="000000" w:themeColor="text1"/>
        </w:rPr>
        <w:t>类课题每个安排</w:t>
      </w:r>
      <w:r w:rsidRPr="00CE7ABA">
        <w:rPr>
          <w:rFonts w:ascii="Times New Roman" w:hAnsi="Times New Roman" w:cs="Times New Roman"/>
          <w:color w:val="000000" w:themeColor="text1"/>
        </w:rPr>
        <w:t>10</w:t>
      </w:r>
      <w:r w:rsidRPr="00CE7ABA">
        <w:rPr>
          <w:rFonts w:ascii="Times New Roman" w:hAnsi="Times New Roman" w:cs="Times New Roman"/>
          <w:color w:val="000000" w:themeColor="text1"/>
        </w:rPr>
        <w:t>万元。市发展改革委将组织开展对课题研究成果的评奖，根据等次给予一定奖励。</w:t>
      </w:r>
    </w:p>
    <w:p w:rsidR="00AD19C9" w:rsidRPr="00CE7ABA" w:rsidRDefault="00AD19C9" w:rsidP="00AD19C9">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t>六、招标课题目录</w:t>
      </w:r>
    </w:p>
    <w:p w:rsidR="00A268CF" w:rsidRPr="00CE7ABA" w:rsidRDefault="00A268CF" w:rsidP="00AD19C9">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p>
    <w:tbl>
      <w:tblPr>
        <w:tblStyle w:val="a8"/>
        <w:tblW w:w="8784" w:type="dxa"/>
        <w:tblLook w:val="04A0" w:firstRow="1" w:lastRow="0" w:firstColumn="1" w:lastColumn="0" w:noHBand="0" w:noVBand="1"/>
      </w:tblPr>
      <w:tblGrid>
        <w:gridCol w:w="846"/>
        <w:gridCol w:w="7938"/>
      </w:tblGrid>
      <w:tr w:rsidR="00A268CF" w:rsidRPr="00CE7ABA" w:rsidTr="00A95CC1">
        <w:tc>
          <w:tcPr>
            <w:tcW w:w="8784" w:type="dxa"/>
            <w:gridSpan w:val="2"/>
            <w:vAlign w:val="center"/>
          </w:tcPr>
          <w:p w:rsidR="00A268CF" w:rsidRPr="00CE7ABA" w:rsidRDefault="00A268CF" w:rsidP="00A268CF">
            <w:pPr>
              <w:widowControl/>
              <w:shd w:val="clear" w:color="auto" w:fill="FFFFFF"/>
              <w:spacing w:line="360" w:lineRule="auto"/>
              <w:jc w:val="center"/>
              <w:rPr>
                <w:rFonts w:ascii="Times New Roman" w:eastAsia="宋体" w:hAnsi="Times New Roman" w:cs="Times New Roman"/>
                <w:b/>
                <w:bCs/>
                <w:color w:val="000000"/>
                <w:kern w:val="0"/>
                <w:sz w:val="24"/>
                <w:szCs w:val="24"/>
                <w:shd w:val="clear" w:color="auto" w:fill="FFFFFF"/>
              </w:rPr>
            </w:pPr>
            <w:r w:rsidRPr="00CE7ABA">
              <w:rPr>
                <w:rFonts w:ascii="Times New Roman" w:eastAsia="宋体" w:hAnsi="Times New Roman" w:cs="Times New Roman"/>
                <w:b/>
                <w:bCs/>
                <w:color w:val="000000"/>
                <w:kern w:val="0"/>
                <w:sz w:val="24"/>
                <w:szCs w:val="24"/>
                <w:shd w:val="clear" w:color="auto" w:fill="FFFFFF"/>
              </w:rPr>
              <w:lastRenderedPageBreak/>
              <w:t>I</w:t>
            </w:r>
            <w:r w:rsidRPr="00CE7ABA">
              <w:rPr>
                <w:rFonts w:ascii="Times New Roman" w:eastAsia="宋体" w:hAnsi="Times New Roman" w:cs="Times New Roman"/>
                <w:b/>
                <w:bCs/>
                <w:color w:val="000000"/>
                <w:kern w:val="0"/>
                <w:sz w:val="24"/>
                <w:szCs w:val="24"/>
                <w:shd w:val="clear" w:color="auto" w:fill="FFFFFF"/>
              </w:rPr>
              <w:t>类</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序号</w:t>
            </w:r>
          </w:p>
        </w:tc>
        <w:tc>
          <w:tcPr>
            <w:tcW w:w="7938"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题目</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期间国内外环境变化的趋势特点和上海面临的机遇挑战及影响研究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期间上海经济社会发展的阶段性特征、规划主题主线和总体目标研究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3</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期间创新上海经济社会发展指标体系研究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4</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期间多情景下</w:t>
            </w:r>
            <w:r w:rsidRPr="00CE7ABA">
              <w:rPr>
                <w:rFonts w:ascii="Times New Roman" w:eastAsia="宋体" w:hAnsi="Times New Roman" w:cs="Times New Roman"/>
                <w:bCs/>
                <w:color w:val="000000"/>
                <w:kern w:val="0"/>
                <w:sz w:val="24"/>
                <w:szCs w:val="24"/>
              </w:rPr>
              <w:t>GDP</w:t>
            </w:r>
            <w:r w:rsidRPr="00CE7ABA">
              <w:rPr>
                <w:rFonts w:ascii="Times New Roman" w:eastAsia="宋体" w:hAnsi="Times New Roman" w:cs="Times New Roman"/>
                <w:bCs/>
                <w:color w:val="000000"/>
                <w:kern w:val="0"/>
                <w:sz w:val="24"/>
                <w:szCs w:val="24"/>
              </w:rPr>
              <w:t>增长率和相关结构性指标研究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5</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期间上海提升国际经济中心综合实力的目标和战略举措研究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6</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期间上海增强国际金融中心资源配置功能的目标和战略举措研究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7</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期间上海提高国际贸易中心枢纽功能的目标和战略举措研究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8</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期间上海提升国际航运中心高端服务能力的目标和战略举措研究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9</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期间上海提升具有全球影响力科技创新中心策源能力的目标和战略举措研究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10</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期间打响</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上海服务</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品牌，促进服务业发展的目标、思路和重点举措研究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期间打响</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上海制造</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品牌，促进制造业发展的目标、思路和重点举措研究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12</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期间打响</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上海购物</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品牌，扩大消费激活内需的目标、思路和重点举措研究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13</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期间打响</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上海文化</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品牌，促进文体旅融合发展，着力建设国际文化大都市的目标、思路和重点举措研究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14</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期间上海进一步优化营商环境、激发微观市场主体活力的目标、思路和重点举措研究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15</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期间上海促进智慧城市建设的目标、思路和重点举措研究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16</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期间上海进一步提升开放型经济质量的目标、思路和重点举措研究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17</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期间长三角一体化发展的阶段性目标、思路和重点举措研究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lastRenderedPageBreak/>
              <w:t>18</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期间上海优化空间布局，提升城镇空间功能和品质的目标、思路和对策研究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19</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期间上海优化功能布局，促进重点发展区域与潜力发展地区研究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20</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期间上海加强城市管理精细化的目标、思路和重点举措研究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期间上海优化提升综合交通体系功能的目标、思路和重点举措研究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22</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期间上海全面提升环境治理能力和持续改善生态环境的目标、思路和重点举措研究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23</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上海人口中长期发展的趋势、基本思路和重点举措研究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24</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期间完善上海公共服务体系的目标、思路和对策研究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25</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期间进一步提升上海政府服务和管理水平的目标、思路和重点举措研究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26</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期间上海优化人才发展综合环境的思路和对策研究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27</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期间完善上海超大城市社会治理机制的目标、思路和重点举措研究</w:t>
            </w:r>
          </w:p>
        </w:tc>
      </w:tr>
      <w:tr w:rsidR="00A268CF" w:rsidRPr="00CE7ABA" w:rsidTr="00A95CC1">
        <w:tc>
          <w:tcPr>
            <w:tcW w:w="8784" w:type="dxa"/>
            <w:gridSpan w:val="2"/>
            <w:vAlign w:val="center"/>
          </w:tcPr>
          <w:p w:rsidR="00A268CF" w:rsidRPr="00CE7ABA" w:rsidRDefault="00A268CF" w:rsidP="00A268CF">
            <w:pPr>
              <w:widowControl/>
              <w:shd w:val="clear" w:color="auto" w:fill="FFFFFF"/>
              <w:spacing w:line="360" w:lineRule="auto"/>
              <w:jc w:val="center"/>
              <w:rPr>
                <w:rFonts w:ascii="Times New Roman" w:eastAsia="宋体" w:hAnsi="Times New Roman" w:cs="Times New Roman"/>
                <w:bCs/>
                <w:color w:val="000000"/>
                <w:kern w:val="0"/>
                <w:sz w:val="24"/>
                <w:szCs w:val="24"/>
              </w:rPr>
            </w:pPr>
            <w:r w:rsidRPr="00CE7ABA">
              <w:rPr>
                <w:rFonts w:ascii="Times New Roman" w:eastAsia="宋体" w:hAnsi="Times New Roman" w:cs="Times New Roman"/>
                <w:b/>
                <w:bCs/>
                <w:color w:val="000000"/>
                <w:kern w:val="0"/>
                <w:sz w:val="24"/>
                <w:szCs w:val="24"/>
              </w:rPr>
              <w:t>II</w:t>
            </w:r>
            <w:r w:rsidRPr="00CE7ABA">
              <w:rPr>
                <w:rFonts w:ascii="Times New Roman" w:eastAsia="宋体" w:hAnsi="Times New Roman" w:cs="Times New Roman"/>
                <w:b/>
                <w:bCs/>
                <w:color w:val="000000"/>
                <w:kern w:val="0"/>
                <w:sz w:val="24"/>
                <w:szCs w:val="24"/>
              </w:rPr>
              <w:t>类</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序号</w:t>
            </w:r>
          </w:p>
        </w:tc>
        <w:tc>
          <w:tcPr>
            <w:tcW w:w="7938"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题目</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期间上海优化提升创新生态的目标、思路和重点举措研究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期间促进上海战略性新兴产业发展的目标、思路和重点举措研究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3</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期间上海政府财税收支趋势和思路对策研究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4</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期间上海土地资源利用趋势和思路对策研究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5</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期间上海全面实施乡村振兴战略的目标、思路和重点举措研究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6</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期间上海促进能源发展的目标、思路和重点举措研究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7</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期间上海资源节约利用和循环经济发展的目标、思路和重点举措研究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8</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期间上海水务发展的目标、思路和重点举措研究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9</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期间上海绿化林业建设发展的目标、思路和重点举措研究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10</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期间上海强化城市公共保障的目标、思路和重点举措研究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期间上海教育补短板的目标、思路和重点举措研究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lastRenderedPageBreak/>
              <w:t>12</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期间上海构建优质高效卫生健康服务体系的目标、思路和重点举措研究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13</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时期上海建设全球著名体育城市的目标、思路和重点举措研究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14</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期间上海促进就业和完善社会保障体系的目标、思路和重点举措研究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15</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期间上海完善住房保障体系和房地产市场健康发展的目标、思路和重点举措研究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16</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期间上海社会信用体系建设的目标、思路和重点举措研究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17</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期间上海深化收入分配制度改革的目标、思路和重点举措研究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18</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期间上海深化国资国企改革的目标、思路和重点举措研究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19</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期间上海价格改革的思路和重点举措研究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20</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期间上海完善市场监管体制的目标、思路和重点举措研究</w:t>
            </w:r>
          </w:p>
        </w:tc>
      </w:tr>
      <w:tr w:rsidR="00A268CF" w:rsidRPr="00CE7ABA" w:rsidTr="00A95CC1">
        <w:tc>
          <w:tcPr>
            <w:tcW w:w="846" w:type="dxa"/>
            <w:vAlign w:val="center"/>
          </w:tcPr>
          <w:p w:rsidR="00A268CF" w:rsidRPr="00CE7ABA" w:rsidRDefault="00A268CF" w:rsidP="00A268CF">
            <w:pPr>
              <w:spacing w:line="360" w:lineRule="auto"/>
              <w:jc w:val="center"/>
              <w:rPr>
                <w:rFonts w:ascii="Times New Roman" w:eastAsia="宋体" w:hAnsi="Times New Roman" w:cs="Times New Roman"/>
                <w:b/>
                <w:sz w:val="24"/>
                <w:szCs w:val="24"/>
              </w:rPr>
            </w:pPr>
            <w:r w:rsidRPr="00CE7ABA">
              <w:rPr>
                <w:rFonts w:ascii="Times New Roman" w:eastAsia="宋体" w:hAnsi="Times New Roman" w:cs="Times New Roman"/>
                <w:b/>
                <w:sz w:val="24"/>
                <w:szCs w:val="24"/>
              </w:rPr>
              <w:t>21</w:t>
            </w:r>
          </w:p>
        </w:tc>
        <w:tc>
          <w:tcPr>
            <w:tcW w:w="7938" w:type="dxa"/>
            <w:vAlign w:val="center"/>
          </w:tcPr>
          <w:p w:rsidR="00A268CF" w:rsidRPr="00CE7ABA" w:rsidRDefault="00A268CF" w:rsidP="00A268CF">
            <w:pPr>
              <w:widowControl/>
              <w:shd w:val="clear" w:color="auto" w:fill="FFFFFF"/>
              <w:spacing w:line="360" w:lineRule="auto"/>
              <w:rPr>
                <w:rFonts w:ascii="Times New Roman" w:eastAsia="宋体" w:hAnsi="Times New Roman" w:cs="Times New Roman"/>
                <w:color w:val="000000"/>
                <w:kern w:val="0"/>
                <w:sz w:val="24"/>
                <w:szCs w:val="24"/>
              </w:rPr>
            </w:pP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十四五</w:t>
            </w:r>
            <w:r w:rsidRPr="00CE7ABA">
              <w:rPr>
                <w:rFonts w:ascii="Times New Roman" w:eastAsia="宋体" w:hAnsi="Times New Roman" w:cs="Times New Roman"/>
                <w:bCs/>
                <w:color w:val="000000"/>
                <w:kern w:val="0"/>
                <w:sz w:val="24"/>
                <w:szCs w:val="24"/>
              </w:rPr>
              <w:t>”</w:t>
            </w:r>
            <w:r w:rsidRPr="00CE7ABA">
              <w:rPr>
                <w:rFonts w:ascii="Times New Roman" w:eastAsia="宋体" w:hAnsi="Times New Roman" w:cs="Times New Roman"/>
                <w:bCs/>
                <w:color w:val="000000"/>
                <w:kern w:val="0"/>
                <w:sz w:val="24"/>
                <w:szCs w:val="24"/>
              </w:rPr>
              <w:t>期间上海理顺规划体系发挥规划合力研究</w:t>
            </w:r>
          </w:p>
        </w:tc>
      </w:tr>
    </w:tbl>
    <w:p w:rsidR="00AD19C9" w:rsidRPr="00CE7ABA" w:rsidRDefault="00AD19C9" w:rsidP="00AD19C9">
      <w:pPr>
        <w:pStyle w:val="a3"/>
        <w:shd w:val="clear" w:color="auto" w:fill="FFFFFF"/>
        <w:spacing w:before="225" w:beforeAutospacing="0" w:after="0" w:afterAutospacing="0" w:line="450" w:lineRule="atLeast"/>
        <w:ind w:firstLine="480"/>
        <w:rPr>
          <w:rFonts w:ascii="Times New Roman" w:hAnsi="Times New Roman" w:cs="Times New Roman"/>
          <w:b/>
          <w:color w:val="000000" w:themeColor="text1"/>
        </w:rPr>
      </w:pPr>
      <w:r w:rsidRPr="00CE7ABA">
        <w:rPr>
          <w:rFonts w:ascii="Times New Roman" w:hAnsi="Times New Roman" w:cs="Times New Roman"/>
          <w:b/>
          <w:color w:val="000000" w:themeColor="text1"/>
        </w:rPr>
        <w:t>七、联系方式</w:t>
      </w:r>
    </w:p>
    <w:p w:rsidR="00DB176E" w:rsidRPr="00CE7ABA" w:rsidRDefault="00DB176E" w:rsidP="00DB176E">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联系人及电话：包滢、</w:t>
      </w:r>
      <w:r w:rsidR="00252B73">
        <w:rPr>
          <w:rFonts w:ascii="Times New Roman" w:hAnsi="Times New Roman" w:cs="Times New Roman" w:hint="eastAsia"/>
          <w:color w:val="000000" w:themeColor="text1"/>
        </w:rPr>
        <w:t>王凤婷</w:t>
      </w:r>
      <w:r w:rsidR="00252B73">
        <w:rPr>
          <w:rFonts w:ascii="Times New Roman" w:hAnsi="Times New Roman" w:cs="Times New Roman" w:hint="eastAsia"/>
          <w:color w:val="000000" w:themeColor="text1"/>
        </w:rPr>
        <w:t xml:space="preserve"> </w:t>
      </w:r>
      <w:r w:rsidRPr="00CE7ABA">
        <w:rPr>
          <w:rFonts w:ascii="Times New Roman" w:hAnsi="Times New Roman" w:cs="Times New Roman"/>
          <w:color w:val="000000" w:themeColor="text1"/>
        </w:rPr>
        <w:t> 65903764</w:t>
      </w:r>
    </w:p>
    <w:p w:rsidR="00AD19C9" w:rsidRPr="00CE7ABA" w:rsidRDefault="00DB176E" w:rsidP="00AD19C9">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r w:rsidRPr="00CE7ABA">
        <w:rPr>
          <w:rFonts w:ascii="Times New Roman" w:hAnsi="Times New Roman" w:cs="Times New Roman"/>
          <w:color w:val="000000" w:themeColor="text1"/>
        </w:rPr>
        <w:t>邮箱：</w:t>
      </w:r>
      <w:hyperlink r:id="rId7" w:history="1">
        <w:r w:rsidRPr="00CE7ABA">
          <w:rPr>
            <w:rFonts w:ascii="Times New Roman" w:hAnsi="Times New Roman" w:cs="Times New Roman"/>
            <w:color w:val="000000" w:themeColor="text1"/>
          </w:rPr>
          <w:t>bao.ying@mail.shufe.edu.cn</w:t>
        </w:r>
      </w:hyperlink>
    </w:p>
    <w:p w:rsidR="00CE7ABA" w:rsidRPr="00CE7ABA" w:rsidRDefault="00CE7ABA" w:rsidP="00AD19C9">
      <w:pPr>
        <w:pStyle w:val="a3"/>
        <w:shd w:val="clear" w:color="auto" w:fill="FFFFFF"/>
        <w:spacing w:before="225" w:beforeAutospacing="0" w:after="0" w:afterAutospacing="0" w:line="450" w:lineRule="atLeast"/>
        <w:ind w:firstLine="480"/>
        <w:rPr>
          <w:rFonts w:ascii="Times New Roman" w:hAnsi="Times New Roman" w:cs="Times New Roman"/>
          <w:color w:val="000000" w:themeColor="text1"/>
        </w:rPr>
      </w:pPr>
    </w:p>
    <w:p w:rsidR="00AD19C9" w:rsidRPr="00CE7ABA" w:rsidRDefault="00AD19C9" w:rsidP="00A268CF">
      <w:pPr>
        <w:pStyle w:val="a3"/>
        <w:shd w:val="clear" w:color="auto" w:fill="FFFFFF"/>
        <w:spacing w:before="225" w:beforeAutospacing="0" w:after="0" w:afterAutospacing="0"/>
        <w:ind w:firstLine="480"/>
        <w:rPr>
          <w:rFonts w:ascii="Times New Roman" w:hAnsi="Times New Roman" w:cs="Times New Roman"/>
          <w:color w:val="000000" w:themeColor="text1"/>
        </w:rPr>
      </w:pPr>
      <w:r w:rsidRPr="00CE7ABA">
        <w:rPr>
          <w:rFonts w:ascii="Times New Roman" w:hAnsi="Times New Roman" w:cs="Times New Roman"/>
          <w:color w:val="000000" w:themeColor="text1"/>
        </w:rPr>
        <w:t>附件：</w:t>
      </w:r>
    </w:p>
    <w:p w:rsidR="00DB176E" w:rsidRPr="00CE7ABA" w:rsidRDefault="00DB176E" w:rsidP="00A268CF">
      <w:pPr>
        <w:pStyle w:val="a3"/>
        <w:shd w:val="clear" w:color="auto" w:fill="FFFFFF"/>
        <w:spacing w:before="225" w:beforeAutospacing="0" w:after="0" w:afterAutospacing="0"/>
        <w:ind w:firstLine="480"/>
        <w:rPr>
          <w:rFonts w:ascii="Times New Roman" w:hAnsi="Times New Roman" w:cs="Times New Roman"/>
          <w:color w:val="000000" w:themeColor="text1"/>
        </w:rPr>
      </w:pPr>
      <w:r w:rsidRPr="00CE7ABA">
        <w:rPr>
          <w:rFonts w:ascii="Times New Roman" w:hAnsi="Times New Roman" w:cs="Times New Roman"/>
          <w:color w:val="000000" w:themeColor="text1"/>
        </w:rPr>
        <w:t>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规划前期课题研究指南</w:t>
      </w:r>
    </w:p>
    <w:p w:rsidR="00DB176E" w:rsidRPr="00CE7ABA" w:rsidRDefault="00DB176E" w:rsidP="00A268CF">
      <w:pPr>
        <w:pStyle w:val="a3"/>
        <w:shd w:val="clear" w:color="auto" w:fill="FFFFFF"/>
        <w:spacing w:before="225" w:beforeAutospacing="0" w:after="0" w:afterAutospacing="0"/>
        <w:ind w:firstLine="480"/>
        <w:rPr>
          <w:rFonts w:ascii="Times New Roman" w:hAnsi="Times New Roman" w:cs="Times New Roman"/>
          <w:color w:val="000000" w:themeColor="text1"/>
        </w:rPr>
      </w:pPr>
      <w:r w:rsidRPr="00CE7ABA">
        <w:rPr>
          <w:rFonts w:ascii="Times New Roman" w:hAnsi="Times New Roman" w:cs="Times New Roman"/>
          <w:color w:val="000000" w:themeColor="text1"/>
        </w:rPr>
        <w:t>上海市</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十四五</w:t>
      </w:r>
      <w:r w:rsidRPr="00CE7ABA">
        <w:rPr>
          <w:rFonts w:ascii="Times New Roman" w:hAnsi="Times New Roman" w:cs="Times New Roman"/>
          <w:color w:val="000000" w:themeColor="text1"/>
        </w:rPr>
        <w:t>”</w:t>
      </w:r>
      <w:r w:rsidRPr="00CE7ABA">
        <w:rPr>
          <w:rFonts w:ascii="Times New Roman" w:hAnsi="Times New Roman" w:cs="Times New Roman"/>
          <w:color w:val="000000" w:themeColor="text1"/>
        </w:rPr>
        <w:t>规划前期研究课题申请书</w:t>
      </w:r>
    </w:p>
    <w:p w:rsidR="005145F8" w:rsidRDefault="005145F8" w:rsidP="005145F8">
      <w:pPr>
        <w:pStyle w:val="a3"/>
        <w:shd w:val="clear" w:color="auto" w:fill="FFFFFF"/>
        <w:spacing w:before="0" w:beforeAutospacing="0" w:after="0" w:afterAutospacing="0" w:line="331" w:lineRule="atLeast"/>
        <w:ind w:firstLine="6667"/>
        <w:jc w:val="both"/>
        <w:rPr>
          <w:color w:val="333333"/>
        </w:rPr>
      </w:pPr>
      <w:r>
        <w:rPr>
          <w:rFonts w:hint="eastAsia"/>
          <w:color w:val="333333"/>
        </w:rPr>
        <w:t> </w:t>
      </w:r>
    </w:p>
    <w:p w:rsidR="00CE7ABA" w:rsidRDefault="00CE7ABA" w:rsidP="005145F8">
      <w:pPr>
        <w:pStyle w:val="a3"/>
        <w:shd w:val="clear" w:color="auto" w:fill="FFFFFF"/>
        <w:spacing w:before="0" w:beforeAutospacing="0" w:after="0" w:afterAutospacing="0" w:line="331" w:lineRule="atLeast"/>
        <w:ind w:firstLine="6667"/>
        <w:jc w:val="both"/>
        <w:rPr>
          <w:color w:val="333333"/>
        </w:rPr>
      </w:pPr>
    </w:p>
    <w:p w:rsidR="00CE7ABA" w:rsidRDefault="00CE7ABA" w:rsidP="005145F8">
      <w:pPr>
        <w:pStyle w:val="a3"/>
        <w:shd w:val="clear" w:color="auto" w:fill="FFFFFF"/>
        <w:spacing w:before="0" w:beforeAutospacing="0" w:after="0" w:afterAutospacing="0" w:line="331" w:lineRule="atLeast"/>
        <w:ind w:firstLine="6667"/>
        <w:jc w:val="both"/>
        <w:rPr>
          <w:color w:val="333333"/>
        </w:rPr>
      </w:pPr>
    </w:p>
    <w:p w:rsidR="00CE7ABA" w:rsidRDefault="00CE7ABA" w:rsidP="005145F8">
      <w:pPr>
        <w:pStyle w:val="a3"/>
        <w:shd w:val="clear" w:color="auto" w:fill="FFFFFF"/>
        <w:spacing w:before="0" w:beforeAutospacing="0" w:after="0" w:afterAutospacing="0" w:line="331" w:lineRule="atLeast"/>
        <w:ind w:firstLine="6667"/>
        <w:jc w:val="both"/>
        <w:rPr>
          <w:color w:val="333333"/>
        </w:rPr>
      </w:pPr>
    </w:p>
    <w:p w:rsidR="005145F8" w:rsidRDefault="005145F8" w:rsidP="005145F8">
      <w:pPr>
        <w:pStyle w:val="a3"/>
        <w:shd w:val="clear" w:color="auto" w:fill="FFFFFF"/>
        <w:spacing w:before="0" w:beforeAutospacing="0" w:after="0" w:afterAutospacing="0" w:line="331" w:lineRule="atLeast"/>
        <w:ind w:firstLine="6667"/>
        <w:jc w:val="both"/>
        <w:rPr>
          <w:color w:val="333333"/>
        </w:rPr>
      </w:pPr>
    </w:p>
    <w:p w:rsidR="005145F8" w:rsidRPr="002C17EA" w:rsidRDefault="005145F8" w:rsidP="005145F8">
      <w:pPr>
        <w:pStyle w:val="a3"/>
        <w:shd w:val="clear" w:color="auto" w:fill="FFFFFF"/>
        <w:spacing w:before="0" w:beforeAutospacing="0" w:after="0" w:afterAutospacing="0" w:line="331" w:lineRule="atLeast"/>
        <w:ind w:firstLine="6667"/>
        <w:jc w:val="both"/>
        <w:rPr>
          <w:rFonts w:ascii="微软雅黑" w:eastAsia="微软雅黑" w:hAnsi="微软雅黑"/>
          <w:color w:val="000000" w:themeColor="text1"/>
          <w:sz w:val="23"/>
          <w:szCs w:val="23"/>
        </w:rPr>
      </w:pPr>
      <w:r w:rsidRPr="002C17EA">
        <w:rPr>
          <w:rFonts w:hint="eastAsia"/>
          <w:color w:val="000000" w:themeColor="text1"/>
        </w:rPr>
        <w:t xml:space="preserve">  科研处</w:t>
      </w:r>
    </w:p>
    <w:p w:rsidR="005145F8" w:rsidRPr="002C17EA" w:rsidRDefault="005145F8" w:rsidP="005145F8">
      <w:pPr>
        <w:pStyle w:val="a3"/>
        <w:shd w:val="clear" w:color="auto" w:fill="FFFFFF"/>
        <w:spacing w:before="0" w:beforeAutospacing="0" w:after="0" w:afterAutospacing="0" w:line="331" w:lineRule="atLeast"/>
        <w:ind w:firstLine="6667"/>
        <w:jc w:val="right"/>
        <w:rPr>
          <w:rFonts w:ascii="微软雅黑" w:eastAsia="微软雅黑" w:hAnsi="微软雅黑"/>
          <w:color w:val="000000" w:themeColor="text1"/>
          <w:sz w:val="23"/>
          <w:szCs w:val="23"/>
        </w:rPr>
      </w:pPr>
      <w:r w:rsidRPr="002C17EA">
        <w:rPr>
          <w:rFonts w:hint="eastAsia"/>
          <w:color w:val="000000" w:themeColor="text1"/>
        </w:rPr>
        <w:t>             </w:t>
      </w:r>
      <w:r w:rsidRPr="002C17EA">
        <w:rPr>
          <w:rStyle w:val="apple-converted-space"/>
          <w:rFonts w:hint="eastAsia"/>
          <w:color w:val="000000" w:themeColor="text1"/>
        </w:rPr>
        <w:t> </w:t>
      </w:r>
      <w:r w:rsidRPr="002C17EA">
        <w:rPr>
          <w:rFonts w:hint="eastAsia"/>
          <w:color w:val="000000" w:themeColor="text1"/>
        </w:rPr>
        <w:t>2019年4月2</w:t>
      </w:r>
      <w:r w:rsidR="00AD19C9">
        <w:rPr>
          <w:color w:val="000000" w:themeColor="text1"/>
        </w:rPr>
        <w:t>2</w:t>
      </w:r>
      <w:r w:rsidRPr="002C17EA">
        <w:rPr>
          <w:rFonts w:hint="eastAsia"/>
          <w:color w:val="000000" w:themeColor="text1"/>
        </w:rPr>
        <w:t>日</w:t>
      </w:r>
      <w:bookmarkStart w:id="0" w:name="_GoBack"/>
      <w:bookmarkEnd w:id="0"/>
    </w:p>
    <w:p w:rsidR="00F472D8" w:rsidRPr="00DB176E" w:rsidRDefault="00F472D8">
      <w:pPr>
        <w:rPr>
          <w:color w:val="000000" w:themeColor="text1"/>
        </w:rPr>
      </w:pPr>
    </w:p>
    <w:sectPr w:rsidR="00F472D8" w:rsidRPr="00DB1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84D" w:rsidRDefault="000C784D" w:rsidP="005145F8">
      <w:r>
        <w:separator/>
      </w:r>
    </w:p>
  </w:endnote>
  <w:endnote w:type="continuationSeparator" w:id="0">
    <w:p w:rsidR="000C784D" w:rsidRDefault="000C784D" w:rsidP="0051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84D" w:rsidRDefault="000C784D" w:rsidP="005145F8">
      <w:r>
        <w:separator/>
      </w:r>
    </w:p>
  </w:footnote>
  <w:footnote w:type="continuationSeparator" w:id="0">
    <w:p w:rsidR="000C784D" w:rsidRDefault="000C784D" w:rsidP="00514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6E"/>
    <w:rsid w:val="000C784D"/>
    <w:rsid w:val="001A314A"/>
    <w:rsid w:val="00252B73"/>
    <w:rsid w:val="002C17EA"/>
    <w:rsid w:val="005145F8"/>
    <w:rsid w:val="00A268CF"/>
    <w:rsid w:val="00AD19C9"/>
    <w:rsid w:val="00CD211F"/>
    <w:rsid w:val="00CE7ABA"/>
    <w:rsid w:val="00DB176E"/>
    <w:rsid w:val="00F4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14E10B-0418-4832-9D61-D195DDDE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B176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76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176E"/>
  </w:style>
  <w:style w:type="character" w:styleId="a4">
    <w:name w:val="Hyperlink"/>
    <w:basedOn w:val="a0"/>
    <w:uiPriority w:val="99"/>
    <w:unhideWhenUsed/>
    <w:rsid w:val="00DB176E"/>
    <w:rPr>
      <w:color w:val="0000FF"/>
      <w:u w:val="single"/>
    </w:rPr>
  </w:style>
  <w:style w:type="character" w:customStyle="1" w:styleId="3Char">
    <w:name w:val="标题 3 Char"/>
    <w:basedOn w:val="a0"/>
    <w:link w:val="3"/>
    <w:uiPriority w:val="9"/>
    <w:rsid w:val="00DB176E"/>
    <w:rPr>
      <w:rFonts w:ascii="宋体" w:eastAsia="宋体" w:hAnsi="宋体" w:cs="宋体"/>
      <w:b/>
      <w:bCs/>
      <w:kern w:val="0"/>
      <w:sz w:val="27"/>
      <w:szCs w:val="27"/>
    </w:rPr>
  </w:style>
  <w:style w:type="character" w:styleId="a5">
    <w:name w:val="FollowedHyperlink"/>
    <w:basedOn w:val="a0"/>
    <w:uiPriority w:val="99"/>
    <w:semiHidden/>
    <w:unhideWhenUsed/>
    <w:rsid w:val="005145F8"/>
    <w:rPr>
      <w:color w:val="954F72" w:themeColor="followedHyperlink"/>
      <w:u w:val="single"/>
    </w:rPr>
  </w:style>
  <w:style w:type="paragraph" w:styleId="a6">
    <w:name w:val="header"/>
    <w:basedOn w:val="a"/>
    <w:link w:val="Char"/>
    <w:uiPriority w:val="99"/>
    <w:unhideWhenUsed/>
    <w:rsid w:val="005145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145F8"/>
    <w:rPr>
      <w:sz w:val="18"/>
      <w:szCs w:val="18"/>
    </w:rPr>
  </w:style>
  <w:style w:type="paragraph" w:styleId="a7">
    <w:name w:val="footer"/>
    <w:basedOn w:val="a"/>
    <w:link w:val="Char0"/>
    <w:uiPriority w:val="99"/>
    <w:unhideWhenUsed/>
    <w:rsid w:val="005145F8"/>
    <w:pPr>
      <w:tabs>
        <w:tab w:val="center" w:pos="4153"/>
        <w:tab w:val="right" w:pos="8306"/>
      </w:tabs>
      <w:snapToGrid w:val="0"/>
      <w:jc w:val="left"/>
    </w:pPr>
    <w:rPr>
      <w:sz w:val="18"/>
      <w:szCs w:val="18"/>
    </w:rPr>
  </w:style>
  <w:style w:type="character" w:customStyle="1" w:styleId="Char0">
    <w:name w:val="页脚 Char"/>
    <w:basedOn w:val="a0"/>
    <w:link w:val="a7"/>
    <w:uiPriority w:val="99"/>
    <w:rsid w:val="005145F8"/>
    <w:rPr>
      <w:sz w:val="18"/>
      <w:szCs w:val="18"/>
    </w:rPr>
  </w:style>
  <w:style w:type="table" w:styleId="a8">
    <w:name w:val="Table Grid"/>
    <w:basedOn w:val="a1"/>
    <w:uiPriority w:val="39"/>
    <w:rsid w:val="00A26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734">
      <w:bodyDiv w:val="1"/>
      <w:marLeft w:val="0"/>
      <w:marRight w:val="0"/>
      <w:marTop w:val="0"/>
      <w:marBottom w:val="0"/>
      <w:divBdr>
        <w:top w:val="none" w:sz="0" w:space="0" w:color="auto"/>
        <w:left w:val="none" w:sz="0" w:space="0" w:color="auto"/>
        <w:bottom w:val="none" w:sz="0" w:space="0" w:color="auto"/>
        <w:right w:val="none" w:sz="0" w:space="0" w:color="auto"/>
      </w:divBdr>
    </w:div>
    <w:div w:id="551576473">
      <w:bodyDiv w:val="1"/>
      <w:marLeft w:val="0"/>
      <w:marRight w:val="0"/>
      <w:marTop w:val="0"/>
      <w:marBottom w:val="0"/>
      <w:divBdr>
        <w:top w:val="none" w:sz="0" w:space="0" w:color="auto"/>
        <w:left w:val="none" w:sz="0" w:space="0" w:color="auto"/>
        <w:bottom w:val="none" w:sz="0" w:space="0" w:color="auto"/>
        <w:right w:val="none" w:sz="0" w:space="0" w:color="auto"/>
      </w:divBdr>
    </w:div>
    <w:div w:id="849027579">
      <w:bodyDiv w:val="1"/>
      <w:marLeft w:val="0"/>
      <w:marRight w:val="0"/>
      <w:marTop w:val="0"/>
      <w:marBottom w:val="0"/>
      <w:divBdr>
        <w:top w:val="none" w:sz="0" w:space="0" w:color="auto"/>
        <w:left w:val="none" w:sz="0" w:space="0" w:color="auto"/>
        <w:bottom w:val="none" w:sz="0" w:space="0" w:color="auto"/>
        <w:right w:val="none" w:sz="0" w:space="0" w:color="auto"/>
      </w:divBdr>
    </w:div>
    <w:div w:id="11177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o.ying@mail.shuf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o.ying@mail.shuf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561</Words>
  <Characters>3200</Characters>
  <Application>Microsoft Office Word</Application>
  <DocSecurity>0</DocSecurity>
  <Lines>26</Lines>
  <Paragraphs>7</Paragraphs>
  <ScaleCrop>false</ScaleCrop>
  <Company>SUFE</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包滢</dc:creator>
  <cp:keywords/>
  <dc:description/>
  <cp:lastModifiedBy>杨雯君</cp:lastModifiedBy>
  <cp:revision>5</cp:revision>
  <dcterms:created xsi:type="dcterms:W3CDTF">2019-04-22T01:39:00Z</dcterms:created>
  <dcterms:modified xsi:type="dcterms:W3CDTF">2019-04-22T02:40:00Z</dcterms:modified>
</cp:coreProperties>
</file>