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6FA1" w:rsidRDefault="007A690B">
      <w:pPr>
        <w:rPr>
          <w:rStyle w:val="a5"/>
          <w:rFonts w:ascii="Simsun" w:hAnsi="Simsun" w:hint="eastAsia"/>
          <w:color w:val="000000"/>
          <w:sz w:val="27"/>
          <w:szCs w:val="27"/>
          <w:shd w:val="clear" w:color="auto" w:fill="FFFFFF"/>
        </w:rPr>
      </w:pPr>
      <w:r>
        <w:rPr>
          <w:rStyle w:val="a5"/>
          <w:rFonts w:ascii="Simsun" w:hAnsi="Simsun"/>
          <w:color w:val="000000"/>
          <w:sz w:val="27"/>
          <w:szCs w:val="27"/>
          <w:shd w:val="clear" w:color="auto" w:fill="FFFFFF"/>
        </w:rPr>
        <w:t>二</w:t>
      </w:r>
      <w:r>
        <w:rPr>
          <w:rStyle w:val="a5"/>
          <w:rFonts w:ascii="Simsun" w:hAnsi="Simsun"/>
          <w:color w:val="000000"/>
          <w:sz w:val="27"/>
          <w:szCs w:val="27"/>
          <w:shd w:val="clear" w:color="auto" w:fill="FFFFFF"/>
        </w:rPr>
        <w:t>○</w:t>
      </w:r>
      <w:proofErr w:type="gramStart"/>
      <w:r>
        <w:rPr>
          <w:rStyle w:val="a5"/>
          <w:rFonts w:ascii="Simsun" w:hAnsi="Simsun"/>
          <w:color w:val="000000"/>
          <w:sz w:val="27"/>
          <w:szCs w:val="27"/>
          <w:shd w:val="clear" w:color="auto" w:fill="FFFFFF"/>
        </w:rPr>
        <w:t>一四</w:t>
      </w:r>
      <w:proofErr w:type="gramEnd"/>
      <w:r>
        <w:rPr>
          <w:rStyle w:val="a5"/>
          <w:rFonts w:ascii="Simsun" w:hAnsi="Simsun"/>
          <w:color w:val="000000"/>
          <w:sz w:val="27"/>
          <w:szCs w:val="27"/>
          <w:shd w:val="clear" w:color="auto" w:fill="FFFFFF"/>
        </w:rPr>
        <w:t>年度上海市人民政府决策咨询研究重点课题（公开招标）指南</w:t>
      </w:r>
    </w:p>
    <w:p w:rsidR="007A690B" w:rsidRDefault="007A690B">
      <w:pPr>
        <w:rPr>
          <w:rStyle w:val="a5"/>
          <w:rFonts w:ascii="Simsun" w:hAnsi="Simsun" w:hint="eastAsia"/>
          <w:color w:val="000000"/>
          <w:sz w:val="27"/>
          <w:szCs w:val="27"/>
          <w:shd w:val="clear" w:color="auto" w:fill="FFFFFF"/>
        </w:rPr>
      </w:pP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一、申报期限：</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从</w:t>
      </w: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月</w:t>
      </w: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日至</w:t>
      </w: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月</w:t>
      </w:r>
      <w:r w:rsidRPr="007A690B">
        <w:rPr>
          <w:rFonts w:ascii="Simsun" w:eastAsia="宋体" w:hAnsi="Simsun" w:cs="宋体"/>
          <w:color w:val="000000"/>
          <w:kern w:val="0"/>
          <w:szCs w:val="21"/>
        </w:rPr>
        <w:t>14</w:t>
      </w:r>
      <w:r w:rsidRPr="007A690B">
        <w:rPr>
          <w:rFonts w:ascii="Simsun" w:eastAsia="宋体" w:hAnsi="Simsun" w:cs="宋体"/>
          <w:color w:val="000000"/>
          <w:kern w:val="0"/>
          <w:szCs w:val="21"/>
        </w:rPr>
        <w:t>日上午</w:t>
      </w:r>
      <w:r w:rsidRPr="007A690B">
        <w:rPr>
          <w:rFonts w:ascii="Simsun" w:eastAsia="宋体" w:hAnsi="Simsun" w:cs="宋体"/>
          <w:color w:val="000000"/>
          <w:kern w:val="0"/>
          <w:szCs w:val="21"/>
        </w:rPr>
        <w:t>9:00—11:00</w:t>
      </w:r>
      <w:r w:rsidRPr="007A690B">
        <w:rPr>
          <w:rFonts w:ascii="Simsun" w:eastAsia="宋体" w:hAnsi="Simsun" w:cs="宋体"/>
          <w:color w:val="000000"/>
          <w:kern w:val="0"/>
          <w:szCs w:val="21"/>
        </w:rPr>
        <w:t>或下午</w:t>
      </w:r>
      <w:r w:rsidRPr="007A690B">
        <w:rPr>
          <w:rFonts w:ascii="Simsun" w:eastAsia="宋体" w:hAnsi="Simsun" w:cs="宋体"/>
          <w:color w:val="000000"/>
          <w:kern w:val="0"/>
          <w:szCs w:val="21"/>
        </w:rPr>
        <w:t>2:00—5:00</w:t>
      </w:r>
      <w:r w:rsidRPr="007A690B">
        <w:rPr>
          <w:rFonts w:ascii="Simsun" w:eastAsia="宋体" w:hAnsi="Simsun" w:cs="宋体"/>
          <w:color w:val="000000"/>
          <w:kern w:val="0"/>
          <w:szCs w:val="21"/>
        </w:rPr>
        <w:t>接受申报</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节假日休息</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。逾期不予受理。</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二、获取申报材料：</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《上海市人民政府决策咨询研究重点课题（公开招标）指南》、《上海市人民政府决策咨询研究项目课题申请书（</w:t>
      </w:r>
      <w:r w:rsidRPr="007A690B">
        <w:rPr>
          <w:rFonts w:ascii="Simsun" w:eastAsia="宋体" w:hAnsi="Simsun" w:cs="宋体"/>
          <w:color w:val="000000"/>
          <w:kern w:val="0"/>
          <w:szCs w:val="21"/>
        </w:rPr>
        <w:t>2014</w:t>
      </w:r>
      <w:r w:rsidRPr="007A690B">
        <w:rPr>
          <w:rFonts w:ascii="Simsun" w:eastAsia="宋体" w:hAnsi="Simsun" w:cs="宋体"/>
          <w:color w:val="000000"/>
          <w:kern w:val="0"/>
          <w:szCs w:val="21"/>
        </w:rPr>
        <w:t>年版）》（以下简称《申请书》，内含</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课题研究大纲</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）等申报材料可登录上海市人民政府发展研究中心网站</w:t>
      </w:r>
      <w:r w:rsidRPr="007A690B">
        <w:rPr>
          <w:rFonts w:ascii="Simsun" w:eastAsia="宋体" w:hAnsi="Simsun" w:cs="宋体"/>
          <w:color w:val="000000"/>
          <w:kern w:val="0"/>
          <w:szCs w:val="21"/>
        </w:rPr>
        <w:t>(</w:t>
      </w:r>
      <w:hyperlink r:id="rId6" w:history="1">
        <w:r w:rsidRPr="007A690B">
          <w:rPr>
            <w:rFonts w:ascii="Simsun" w:eastAsia="宋体" w:hAnsi="Simsun" w:cs="宋体"/>
            <w:color w:val="0000FF"/>
            <w:kern w:val="0"/>
            <w:u w:val="single"/>
          </w:rPr>
          <w:t>http://www.fzzx.sh.gov.cn</w:t>
        </w:r>
      </w:hyperlink>
      <w:r w:rsidRPr="007A690B">
        <w:rPr>
          <w:rFonts w:ascii="Simsun" w:eastAsia="宋体" w:hAnsi="Simsun" w:cs="宋体"/>
          <w:color w:val="000000"/>
          <w:kern w:val="0"/>
          <w:szCs w:val="21"/>
        </w:rPr>
        <w:t>)</w:t>
      </w:r>
      <w:r w:rsidRPr="007A690B">
        <w:rPr>
          <w:rFonts w:ascii="Simsun" w:eastAsia="宋体" w:hAnsi="Simsun" w:cs="宋体"/>
          <w:color w:val="000000"/>
          <w:kern w:val="0"/>
          <w:szCs w:val="21"/>
        </w:rPr>
        <w:t>查阅和下载。</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三、准备材料及注意事项：</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、申请人填表前应仔细阅读有关课题指南和填表说明，《申请书》与</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课题研究大纲</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须打印填表（各一式五份），分别装订；</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、申请材料填写内容应简明扼要，突出重点，其中</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课题研究大纲</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不得出现课题申请人及成员的姓名和单位；</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、《申请书》须由课题申请人所在单位签署审核意见并加盖公章；</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、申请人应在申报期限内寄送申请材料，其中《申请书》须含原件一份，同时通过</w:t>
      </w:r>
      <w:r w:rsidRPr="007A690B">
        <w:rPr>
          <w:rFonts w:ascii="Simsun" w:eastAsia="宋体" w:hAnsi="Simsun" w:cs="宋体"/>
          <w:color w:val="000000"/>
          <w:kern w:val="0"/>
          <w:szCs w:val="21"/>
        </w:rPr>
        <w:t>E-mail</w:t>
      </w:r>
      <w:r w:rsidRPr="007A690B">
        <w:rPr>
          <w:rFonts w:ascii="Simsun" w:eastAsia="宋体" w:hAnsi="Simsun" w:cs="宋体"/>
          <w:color w:val="000000"/>
          <w:kern w:val="0"/>
          <w:szCs w:val="21"/>
        </w:rPr>
        <w:t>报送电子版文件（</w:t>
      </w:r>
      <w:r w:rsidRPr="007A690B">
        <w:rPr>
          <w:rFonts w:ascii="Simsun" w:eastAsia="宋体" w:hAnsi="Simsun" w:cs="宋体"/>
          <w:color w:val="000000"/>
          <w:kern w:val="0"/>
          <w:szCs w:val="21"/>
        </w:rPr>
        <w:t>Word2003</w:t>
      </w:r>
      <w:r w:rsidRPr="007A690B">
        <w:rPr>
          <w:rFonts w:ascii="Simsun" w:eastAsia="宋体" w:hAnsi="Simsun" w:cs="宋体"/>
          <w:color w:val="000000"/>
          <w:kern w:val="0"/>
          <w:szCs w:val="21"/>
        </w:rPr>
        <w:t>格式）。</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四、办理地址及联系方式</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办理部门：上海市人民政府发展研究中心科研处</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地</w:t>
      </w:r>
      <w:r w:rsidRPr="007A690B">
        <w:rPr>
          <w:rFonts w:ascii="Simsun" w:eastAsia="宋体" w:hAnsi="Simsun" w:cs="宋体"/>
          <w:color w:val="000000"/>
          <w:kern w:val="0"/>
          <w:szCs w:val="21"/>
        </w:rPr>
        <w:t xml:space="preserve">    </w:t>
      </w:r>
      <w:r w:rsidRPr="007A690B">
        <w:rPr>
          <w:rFonts w:ascii="Simsun" w:eastAsia="宋体" w:hAnsi="Simsun" w:cs="宋体"/>
          <w:color w:val="000000"/>
          <w:kern w:val="0"/>
          <w:szCs w:val="21"/>
        </w:rPr>
        <w:t>址：上海市大沽路</w:t>
      </w:r>
      <w:r w:rsidRPr="007A690B">
        <w:rPr>
          <w:rFonts w:ascii="Simsun" w:eastAsia="宋体" w:hAnsi="Simsun" w:cs="宋体"/>
          <w:color w:val="000000"/>
          <w:kern w:val="0"/>
          <w:szCs w:val="21"/>
        </w:rPr>
        <w:t>100</w:t>
      </w:r>
      <w:r w:rsidRPr="007A690B">
        <w:rPr>
          <w:rFonts w:ascii="Simsun" w:eastAsia="宋体" w:hAnsi="Simsun" w:cs="宋体"/>
          <w:color w:val="000000"/>
          <w:kern w:val="0"/>
          <w:szCs w:val="21"/>
        </w:rPr>
        <w:t>号</w:t>
      </w:r>
      <w:r w:rsidRPr="007A690B">
        <w:rPr>
          <w:rFonts w:ascii="Simsun" w:eastAsia="宋体" w:hAnsi="Simsun" w:cs="宋体"/>
          <w:color w:val="000000"/>
          <w:kern w:val="0"/>
          <w:szCs w:val="21"/>
        </w:rPr>
        <w:t>1810</w:t>
      </w:r>
      <w:r w:rsidRPr="007A690B">
        <w:rPr>
          <w:rFonts w:ascii="Simsun" w:eastAsia="宋体" w:hAnsi="Simsun" w:cs="宋体"/>
          <w:color w:val="000000"/>
          <w:kern w:val="0"/>
          <w:szCs w:val="21"/>
        </w:rPr>
        <w:t>室（</w:t>
      </w:r>
      <w:r w:rsidRPr="007A690B">
        <w:rPr>
          <w:rFonts w:ascii="Simsun" w:eastAsia="宋体" w:hAnsi="Simsun" w:cs="宋体"/>
          <w:color w:val="000000"/>
          <w:kern w:val="0"/>
          <w:szCs w:val="21"/>
        </w:rPr>
        <w:t>200003</w:t>
      </w:r>
      <w:r w:rsidRPr="007A690B">
        <w:rPr>
          <w:rFonts w:ascii="Simsun" w:eastAsia="宋体" w:hAnsi="Simsun" w:cs="宋体"/>
          <w:color w:val="000000"/>
          <w:kern w:val="0"/>
          <w:szCs w:val="21"/>
        </w:rPr>
        <w:t>）</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联</w:t>
      </w:r>
      <w:r w:rsidRPr="007A690B">
        <w:rPr>
          <w:rFonts w:ascii="Simsun" w:eastAsia="宋体" w:hAnsi="Simsun" w:cs="宋体"/>
          <w:color w:val="000000"/>
          <w:kern w:val="0"/>
          <w:szCs w:val="21"/>
        </w:rPr>
        <w:t xml:space="preserve"> </w:t>
      </w:r>
      <w:r w:rsidRPr="007A690B">
        <w:rPr>
          <w:rFonts w:ascii="Simsun" w:eastAsia="宋体" w:hAnsi="Simsun" w:cs="宋体"/>
          <w:color w:val="000000"/>
          <w:kern w:val="0"/>
          <w:szCs w:val="21"/>
        </w:rPr>
        <w:t>系</w:t>
      </w:r>
      <w:r w:rsidRPr="007A690B">
        <w:rPr>
          <w:rFonts w:ascii="Simsun" w:eastAsia="宋体" w:hAnsi="Simsun" w:cs="宋体"/>
          <w:color w:val="000000"/>
          <w:kern w:val="0"/>
          <w:szCs w:val="21"/>
        </w:rPr>
        <w:t xml:space="preserve"> </w:t>
      </w:r>
      <w:r w:rsidRPr="007A690B">
        <w:rPr>
          <w:rFonts w:ascii="Simsun" w:eastAsia="宋体" w:hAnsi="Simsun" w:cs="宋体"/>
          <w:color w:val="000000"/>
          <w:kern w:val="0"/>
          <w:szCs w:val="21"/>
        </w:rPr>
        <w:t>人：倪颖越、倪明</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咨询电话：</w:t>
      </w:r>
      <w:r w:rsidRPr="007A690B">
        <w:rPr>
          <w:rFonts w:ascii="Simsun" w:eastAsia="宋体" w:hAnsi="Simsun" w:cs="宋体"/>
          <w:color w:val="000000"/>
          <w:kern w:val="0"/>
          <w:szCs w:val="21"/>
        </w:rPr>
        <w:t>23113437</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23119839</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电子信箱：</w:t>
      </w:r>
      <w:hyperlink r:id="rId7" w:history="1">
        <w:r w:rsidRPr="007A690B">
          <w:rPr>
            <w:rFonts w:ascii="Simsun" w:eastAsia="宋体" w:hAnsi="Simsun" w:cs="宋体"/>
            <w:color w:val="0000FF"/>
            <w:kern w:val="0"/>
            <w:u w:val="single"/>
          </w:rPr>
          <w:t>fzzx01@shanghai.gov.cn</w:t>
        </w:r>
      </w:hyperlink>
    </w:p>
    <w:p w:rsidR="00233DC7" w:rsidRDefault="007A690B" w:rsidP="007A690B">
      <w:pPr>
        <w:widowControl/>
        <w:jc w:val="left"/>
        <w:rPr>
          <w:rFonts w:ascii="宋体" w:eastAsia="宋体" w:hAnsi="宋体" w:cs="宋体"/>
          <w:kern w:val="0"/>
          <w:sz w:val="24"/>
          <w:szCs w:val="24"/>
        </w:rPr>
      </w:pPr>
      <w:r w:rsidRPr="007A690B">
        <w:rPr>
          <w:rFonts w:ascii="Simsun" w:eastAsia="宋体" w:hAnsi="Simsun" w:cs="宋体"/>
          <w:color w:val="000000"/>
          <w:kern w:val="0"/>
          <w:szCs w:val="21"/>
        </w:rPr>
        <w:br w:type="textWrapping" w:clear="all"/>
      </w:r>
    </w:p>
    <w:p w:rsidR="00233DC7" w:rsidRDefault="00233DC7">
      <w:pPr>
        <w:widowControl/>
        <w:jc w:val="left"/>
        <w:rPr>
          <w:rFonts w:ascii="宋体" w:eastAsia="宋体" w:hAnsi="宋体" w:cs="宋体"/>
          <w:kern w:val="0"/>
          <w:sz w:val="24"/>
          <w:szCs w:val="24"/>
        </w:rPr>
      </w:pPr>
      <w:r>
        <w:rPr>
          <w:rFonts w:ascii="宋体" w:eastAsia="宋体" w:hAnsi="宋体" w:cs="宋体"/>
          <w:kern w:val="0"/>
          <w:sz w:val="24"/>
          <w:szCs w:val="24"/>
        </w:rPr>
        <w:br w:type="page"/>
      </w:r>
    </w:p>
    <w:p w:rsidR="007A690B" w:rsidRPr="007A690B" w:rsidRDefault="007A690B" w:rsidP="007A690B">
      <w:pPr>
        <w:widowControl/>
        <w:jc w:val="left"/>
        <w:rPr>
          <w:rFonts w:ascii="宋体" w:eastAsia="宋体" w:hAnsi="宋体" w:cs="宋体"/>
          <w:kern w:val="0"/>
          <w:sz w:val="24"/>
          <w:szCs w:val="24"/>
        </w:rPr>
      </w:pP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目</w:t>
      </w:r>
      <w:r w:rsidRPr="007A690B">
        <w:rPr>
          <w:rFonts w:ascii="Simsun" w:eastAsia="宋体" w:hAnsi="Simsun" w:cs="宋体"/>
          <w:b/>
          <w:bCs/>
          <w:color w:val="000000"/>
          <w:kern w:val="0"/>
          <w:szCs w:val="21"/>
        </w:rPr>
        <w:t xml:space="preserve">  </w:t>
      </w:r>
      <w:r w:rsidRPr="007A690B">
        <w:rPr>
          <w:rFonts w:ascii="Simsun" w:eastAsia="宋体" w:hAnsi="Simsun" w:cs="宋体"/>
          <w:b/>
          <w:bCs/>
          <w:color w:val="000000"/>
          <w:kern w:val="0"/>
          <w:szCs w:val="21"/>
        </w:rPr>
        <w:t>录</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一、招标课题题目</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、中国（上海）自由贸易试验区金融开放与金融综合监管创新研究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、影响我国的重大国际贸易投资规则制定（</w:t>
      </w:r>
      <w:r w:rsidRPr="007A690B">
        <w:rPr>
          <w:rFonts w:ascii="Simsun" w:eastAsia="宋体" w:hAnsi="Simsun" w:cs="宋体"/>
          <w:color w:val="000000"/>
          <w:kern w:val="0"/>
          <w:szCs w:val="21"/>
        </w:rPr>
        <w:t>BIT</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TISA</w:t>
      </w:r>
      <w:r w:rsidRPr="007A690B">
        <w:rPr>
          <w:rFonts w:ascii="Simsun" w:eastAsia="宋体" w:hAnsi="Simsun" w:cs="宋体"/>
          <w:color w:val="000000"/>
          <w:kern w:val="0"/>
          <w:szCs w:val="21"/>
        </w:rPr>
        <w:t>等）与中国（上海）自由贸易试验区建设联动机制研究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、上海</w:t>
      </w:r>
      <w:r w:rsidRPr="007A690B">
        <w:rPr>
          <w:rFonts w:ascii="Simsun" w:eastAsia="宋体" w:hAnsi="Simsun" w:cs="宋体"/>
          <w:color w:val="000000"/>
          <w:kern w:val="0"/>
          <w:szCs w:val="21"/>
        </w:rPr>
        <w:t xml:space="preserve"> “</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规划重大问题研究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、上海城乡统筹发展若干重大问题研究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、权责发生制政府综合财务报告国际比较研究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6</w:t>
      </w:r>
      <w:r w:rsidRPr="007A690B">
        <w:rPr>
          <w:rFonts w:ascii="Simsun" w:eastAsia="宋体" w:hAnsi="Simsun" w:cs="宋体"/>
          <w:color w:val="000000"/>
          <w:kern w:val="0"/>
          <w:szCs w:val="21"/>
        </w:rPr>
        <w:t>、提升上海在全球价值链中的地位研究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7</w:t>
      </w:r>
      <w:r w:rsidRPr="007A690B">
        <w:rPr>
          <w:rFonts w:ascii="Simsun" w:eastAsia="宋体" w:hAnsi="Simsun" w:cs="宋体"/>
          <w:color w:val="000000"/>
          <w:kern w:val="0"/>
          <w:szCs w:val="21"/>
        </w:rPr>
        <w:t>、上海食品安全社会共治研究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8</w:t>
      </w:r>
      <w:r w:rsidRPr="007A690B">
        <w:rPr>
          <w:rFonts w:ascii="Simsun" w:eastAsia="宋体" w:hAnsi="Simsun" w:cs="宋体"/>
          <w:color w:val="000000"/>
          <w:kern w:val="0"/>
          <w:szCs w:val="21"/>
        </w:rPr>
        <w:t>、上海加快推进跨境电子商务的发展模式和政策思路研究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9</w:t>
      </w:r>
      <w:r w:rsidRPr="007A690B">
        <w:rPr>
          <w:rFonts w:ascii="Simsun" w:eastAsia="宋体" w:hAnsi="Simsun" w:cs="宋体"/>
          <w:color w:val="000000"/>
          <w:kern w:val="0"/>
          <w:szCs w:val="21"/>
        </w:rPr>
        <w:t>、上海增强服务业研发创新能力的配套政策研究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10</w:t>
      </w:r>
      <w:r w:rsidRPr="007A690B">
        <w:rPr>
          <w:rFonts w:ascii="Simsun" w:eastAsia="宋体" w:hAnsi="Simsun" w:cs="宋体"/>
          <w:color w:val="000000"/>
          <w:kern w:val="0"/>
          <w:szCs w:val="21"/>
        </w:rPr>
        <w:t>、加强政府事中事后监管的方法、手段和对策研究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11</w:t>
      </w:r>
      <w:r w:rsidRPr="007A690B">
        <w:rPr>
          <w:rFonts w:ascii="Simsun" w:eastAsia="宋体" w:hAnsi="Simsun" w:cs="宋体"/>
          <w:color w:val="000000"/>
          <w:kern w:val="0"/>
          <w:szCs w:val="21"/>
        </w:rPr>
        <w:t>、本市居委会等社会基层组织权责问题调研</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12</w:t>
      </w:r>
      <w:r w:rsidRPr="007A690B">
        <w:rPr>
          <w:rFonts w:ascii="Simsun" w:eastAsia="宋体" w:hAnsi="Simsun" w:cs="宋体"/>
          <w:color w:val="000000"/>
          <w:kern w:val="0"/>
          <w:szCs w:val="21"/>
        </w:rPr>
        <w:t>、新形势下上海土地使用管理制度改革研究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13</w:t>
      </w:r>
      <w:r w:rsidRPr="007A690B">
        <w:rPr>
          <w:rFonts w:ascii="Simsun" w:eastAsia="宋体" w:hAnsi="Simsun" w:cs="宋体"/>
          <w:color w:val="000000"/>
          <w:kern w:val="0"/>
          <w:szCs w:val="21"/>
        </w:rPr>
        <w:t>、加快构建上海新型农业经营体系研究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14</w:t>
      </w:r>
      <w:r w:rsidRPr="007A690B">
        <w:rPr>
          <w:rFonts w:ascii="Simsun" w:eastAsia="宋体" w:hAnsi="Simsun" w:cs="宋体"/>
          <w:color w:val="000000"/>
          <w:kern w:val="0"/>
          <w:szCs w:val="21"/>
        </w:rPr>
        <w:t>、新形势下上海生态环境保护制度保障研究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15</w:t>
      </w:r>
      <w:r w:rsidRPr="007A690B">
        <w:rPr>
          <w:rFonts w:ascii="Simsun" w:eastAsia="宋体" w:hAnsi="Simsun" w:cs="宋体"/>
          <w:color w:val="000000"/>
          <w:kern w:val="0"/>
          <w:szCs w:val="21"/>
        </w:rPr>
        <w:t>、上海健康服务业现状及发展策略研究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16</w:t>
      </w:r>
      <w:r w:rsidRPr="007A690B">
        <w:rPr>
          <w:rFonts w:ascii="Simsun" w:eastAsia="宋体" w:hAnsi="Simsun" w:cs="宋体"/>
          <w:color w:val="000000"/>
          <w:kern w:val="0"/>
          <w:szCs w:val="21"/>
        </w:rPr>
        <w:t>、上海在长江中国经济新支撑带中的地位和作用研究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17</w:t>
      </w:r>
      <w:r w:rsidRPr="007A690B">
        <w:rPr>
          <w:rFonts w:ascii="Simsun" w:eastAsia="宋体" w:hAnsi="Simsun" w:cs="宋体"/>
          <w:color w:val="000000"/>
          <w:kern w:val="0"/>
          <w:szCs w:val="21"/>
        </w:rPr>
        <w:t>、长三角水上旅游与水上交通融合发展研究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18</w:t>
      </w:r>
      <w:r w:rsidRPr="007A690B">
        <w:rPr>
          <w:rFonts w:ascii="Simsun" w:eastAsia="宋体" w:hAnsi="Simsun" w:cs="宋体"/>
          <w:color w:val="000000"/>
          <w:kern w:val="0"/>
          <w:szCs w:val="21"/>
        </w:rPr>
        <w:t>、发展铁路旅游，</w:t>
      </w:r>
      <w:proofErr w:type="gramStart"/>
      <w:r w:rsidRPr="007A690B">
        <w:rPr>
          <w:rFonts w:ascii="Simsun" w:eastAsia="宋体" w:hAnsi="Simsun" w:cs="宋体"/>
          <w:color w:val="000000"/>
          <w:kern w:val="0"/>
          <w:szCs w:val="21"/>
        </w:rPr>
        <w:t>促进长</w:t>
      </w:r>
      <w:proofErr w:type="gramEnd"/>
      <w:r w:rsidRPr="007A690B">
        <w:rPr>
          <w:rFonts w:ascii="Simsun" w:eastAsia="宋体" w:hAnsi="Simsun" w:cs="宋体"/>
          <w:color w:val="000000"/>
          <w:kern w:val="0"/>
          <w:szCs w:val="21"/>
        </w:rPr>
        <w:t>三角一体化研究</w:t>
      </w:r>
    </w:p>
    <w:p w:rsidR="00233DC7" w:rsidRDefault="007A690B" w:rsidP="007A690B">
      <w:pPr>
        <w:widowControl/>
        <w:shd w:val="clear" w:color="auto" w:fill="FFFFFF"/>
        <w:spacing w:before="100" w:beforeAutospacing="1" w:after="100" w:afterAutospacing="1"/>
        <w:jc w:val="left"/>
        <w:rPr>
          <w:rFonts w:ascii="Simsun" w:eastAsia="宋体" w:hAnsi="Simsun" w:cs="宋体" w:hint="eastAsia"/>
          <w:color w:val="000000"/>
          <w:kern w:val="0"/>
          <w:szCs w:val="21"/>
        </w:rPr>
      </w:pPr>
      <w:r w:rsidRPr="007A690B">
        <w:rPr>
          <w:rFonts w:ascii="Simsun" w:eastAsia="宋体" w:hAnsi="Simsun" w:cs="宋体"/>
          <w:color w:val="000000"/>
          <w:kern w:val="0"/>
          <w:szCs w:val="21"/>
        </w:rPr>
        <w:t>19</w:t>
      </w:r>
      <w:r w:rsidRPr="007A690B">
        <w:rPr>
          <w:rFonts w:ascii="Simsun" w:eastAsia="宋体" w:hAnsi="Simsun" w:cs="宋体"/>
          <w:color w:val="000000"/>
          <w:kern w:val="0"/>
          <w:szCs w:val="21"/>
        </w:rPr>
        <w:t>、提升长三角城市群协同发展竞争力研究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lastRenderedPageBreak/>
        <w:t>二、课题研究实施进度与要求</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中国（上海）自由贸易试验区金融开放与金融综合监管创新研究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金融开放是中国（上海）自由贸易试验区建设的重要内容，上海要在风险可控前提下，以落实好</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央行</w:t>
      </w:r>
      <w:r w:rsidRPr="007A690B">
        <w:rPr>
          <w:rFonts w:ascii="Simsun" w:eastAsia="宋体" w:hAnsi="Simsun" w:cs="宋体"/>
          <w:color w:val="000000"/>
          <w:kern w:val="0"/>
          <w:szCs w:val="21"/>
        </w:rPr>
        <w:t>30</w:t>
      </w:r>
      <w:r w:rsidRPr="007A690B">
        <w:rPr>
          <w:rFonts w:ascii="Simsun" w:eastAsia="宋体" w:hAnsi="Simsun" w:cs="宋体"/>
          <w:color w:val="000000"/>
          <w:kern w:val="0"/>
          <w:szCs w:val="21"/>
        </w:rPr>
        <w:t>条</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和其它政策为契机，进一步扩大金融服务业对外开放，加快金融制度创新，增强金融服务功能，支持上海自贸试验区在更高平台上参与国际竞争。同时，金融开放会导致银行、证券、保险等金融业务跨界融合，金融机构综合经营大势所趋，将对现行金融监管体制和分业监管模式提出新的要求。因此，亟需对自贸区金融开放与金融综合监管创新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本课题要求重点围绕以下五个方面进行深入研究：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、上海自贸试验区金融开放和金融综合监管创新的必要性和重要性；</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、国外最新金融开放与金融综合监管的经验借鉴（国际类似区域经验及国际金融规则最新发展）；</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、在</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一行三会</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指导下推进上海自贸试验区扩大金融开放的总体思路、重点领域、推进路径和主要任务等；</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、上海自贸试验区金融综合监管的指导思想、方案比选、管理模式等；</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、推动上海自贸试验区金融开放与金融综合监管创新的政策建议。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影响我国的重大国际贸易投资规则制定（</w:t>
      </w:r>
      <w:r w:rsidRPr="007A690B">
        <w:rPr>
          <w:rFonts w:ascii="Simsun" w:eastAsia="宋体" w:hAnsi="Simsun" w:cs="宋体"/>
          <w:b/>
          <w:bCs/>
          <w:color w:val="000000"/>
          <w:kern w:val="0"/>
          <w:szCs w:val="21"/>
        </w:rPr>
        <w:t>BIT</w:t>
      </w:r>
      <w:r w:rsidRPr="007A690B">
        <w:rPr>
          <w:rFonts w:ascii="Simsun" w:eastAsia="宋体" w:hAnsi="Simsun" w:cs="宋体"/>
          <w:b/>
          <w:bCs/>
          <w:color w:val="000000"/>
          <w:kern w:val="0"/>
          <w:szCs w:val="21"/>
        </w:rPr>
        <w:t>、</w:t>
      </w:r>
      <w:r w:rsidRPr="007A690B">
        <w:rPr>
          <w:rFonts w:ascii="Simsun" w:eastAsia="宋体" w:hAnsi="Simsun" w:cs="宋体"/>
          <w:b/>
          <w:bCs/>
          <w:color w:val="000000"/>
          <w:kern w:val="0"/>
          <w:szCs w:val="21"/>
        </w:rPr>
        <w:t>TISA</w:t>
      </w:r>
      <w:r w:rsidRPr="007A690B">
        <w:rPr>
          <w:rFonts w:ascii="Simsun" w:eastAsia="宋体" w:hAnsi="Simsun" w:cs="宋体"/>
          <w:b/>
          <w:bCs/>
          <w:color w:val="000000"/>
          <w:kern w:val="0"/>
          <w:szCs w:val="21"/>
        </w:rPr>
        <w:t>等）与中国（上海）自由贸易试验区建设联动机制研究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当前，国际经贸关系正在经历深刻调整，发达国家主导的</w:t>
      </w:r>
      <w:r w:rsidRPr="007A690B">
        <w:rPr>
          <w:rFonts w:ascii="Simsun" w:eastAsia="宋体" w:hAnsi="Simsun" w:cs="宋体"/>
          <w:color w:val="000000"/>
          <w:kern w:val="0"/>
          <w:szCs w:val="21"/>
        </w:rPr>
        <w:t>BIT</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TISA</w:t>
      </w:r>
      <w:r w:rsidRPr="007A690B">
        <w:rPr>
          <w:rFonts w:ascii="Simsun" w:eastAsia="宋体" w:hAnsi="Simsun" w:cs="宋体"/>
          <w:color w:val="000000"/>
          <w:kern w:val="0"/>
          <w:szCs w:val="21"/>
        </w:rPr>
        <w:t>等一系列更高标准的国际投资贸易规则正在加快制定，将对中国建设开放经济新体系产生重大影响。作为党中央在新形势下推进改革开放的重大举措，中国（上海）自由贸易试验区必须要密切跟踪</w:t>
      </w:r>
      <w:r w:rsidRPr="007A690B">
        <w:rPr>
          <w:rFonts w:ascii="Simsun" w:eastAsia="宋体" w:hAnsi="Simsun" w:cs="宋体"/>
          <w:color w:val="000000"/>
          <w:kern w:val="0"/>
          <w:szCs w:val="21"/>
        </w:rPr>
        <w:t>BIT</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TISA</w:t>
      </w:r>
      <w:r w:rsidRPr="007A690B">
        <w:rPr>
          <w:rFonts w:ascii="Simsun" w:eastAsia="宋体" w:hAnsi="Simsun" w:cs="宋体"/>
          <w:color w:val="000000"/>
          <w:kern w:val="0"/>
          <w:szCs w:val="21"/>
        </w:rPr>
        <w:t>等国际贸易投资新规则动向，按照国家总体部署，通过先行试验及时对接，不断完善</w:t>
      </w:r>
      <w:r w:rsidRPr="007A690B">
        <w:rPr>
          <w:rFonts w:ascii="Simsun" w:eastAsia="宋体" w:hAnsi="Simsun" w:cs="宋体"/>
          <w:color w:val="000000"/>
          <w:kern w:val="0"/>
          <w:szCs w:val="21"/>
        </w:rPr>
        <w:lastRenderedPageBreak/>
        <w:t>自贸试验区制度框架，为中国参与国际经贸规则谈判、制定提供有力支撑。因此，亟待加强对国际最新投资贸易规则变化的跟踪，并对如何建立联动机制和应对举措开展研究。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BIT</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TISA</w:t>
      </w:r>
      <w:r w:rsidRPr="007A690B">
        <w:rPr>
          <w:rFonts w:ascii="Simsun" w:eastAsia="宋体" w:hAnsi="Simsun" w:cs="宋体"/>
          <w:color w:val="000000"/>
          <w:kern w:val="0"/>
          <w:szCs w:val="21"/>
        </w:rPr>
        <w:t>及其它主要国际贸易投资协议出台的背景及对世界经济的影响；</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、影响我国的重大国际投资贸易新规则的核心内容、变化方向和发展趋势；</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、影响我国的重大国际投资贸易规则变化对上海自贸试验区建设（制度创新、服务业开放、功能拓展、法制保障等方面）的新要求、新任务以及与上海自贸试验区形成相关联动机制的思路；</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、上海自贸试验区可先行先试的制度创新和相应政策举措。</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上海</w:t>
      </w:r>
      <w:r w:rsidRPr="007A690B">
        <w:rPr>
          <w:rFonts w:ascii="Simsun" w:eastAsia="宋体" w:hAnsi="Simsun" w:cs="宋体"/>
          <w:b/>
          <w:bCs/>
          <w:color w:val="000000"/>
          <w:kern w:val="0"/>
          <w:szCs w:val="21"/>
        </w:rPr>
        <w:t>“</w:t>
      </w:r>
      <w:r w:rsidRPr="007A690B">
        <w:rPr>
          <w:rFonts w:ascii="Simsun" w:eastAsia="宋体" w:hAnsi="Simsun" w:cs="宋体"/>
          <w:b/>
          <w:bCs/>
          <w:color w:val="000000"/>
          <w:kern w:val="0"/>
          <w:szCs w:val="21"/>
        </w:rPr>
        <w:t>十三五</w:t>
      </w:r>
      <w:r w:rsidRPr="007A690B">
        <w:rPr>
          <w:rFonts w:ascii="Simsun" w:eastAsia="宋体" w:hAnsi="Simsun" w:cs="宋体"/>
          <w:b/>
          <w:bCs/>
          <w:color w:val="000000"/>
          <w:kern w:val="0"/>
          <w:szCs w:val="21"/>
        </w:rPr>
        <w:t>”</w:t>
      </w:r>
      <w:r w:rsidRPr="007A690B">
        <w:rPr>
          <w:rFonts w:ascii="Simsun" w:eastAsia="宋体" w:hAnsi="Simsun" w:cs="宋体"/>
          <w:b/>
          <w:bCs/>
          <w:color w:val="000000"/>
          <w:kern w:val="0"/>
          <w:szCs w:val="21"/>
        </w:rPr>
        <w:t>规划重大问题研究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时期是我国全面建成小康社会，实现</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两个百年</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奋斗目标和中华民族伟大复兴中国梦的关键时期，也是上海国际经济、金融、贸易、航运中心和社会主义现代化国际大都市基本建成的关键时期。因此，立足上海长远发展趋势的判断，深入分析</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时期上海经济社会发展面临的发展环境及其影响，客观判断发展中存在的问题和矛盾，提出相应的发展目标、方向和重要举措，事关上</w:t>
      </w:r>
      <w:proofErr w:type="gramStart"/>
      <w:r w:rsidRPr="007A690B">
        <w:rPr>
          <w:rFonts w:ascii="Simsun" w:eastAsia="宋体" w:hAnsi="Simsun" w:cs="宋体"/>
          <w:color w:val="000000"/>
          <w:kern w:val="0"/>
          <w:szCs w:val="21"/>
        </w:rPr>
        <w:t>海未来</w:t>
      </w:r>
      <w:proofErr w:type="gramEnd"/>
      <w:r w:rsidRPr="007A690B">
        <w:rPr>
          <w:rFonts w:ascii="Simsun" w:eastAsia="宋体" w:hAnsi="Simsun" w:cs="宋体"/>
          <w:color w:val="000000"/>
          <w:kern w:val="0"/>
          <w:szCs w:val="21"/>
        </w:rPr>
        <w:t>发展格局、结构、功能、质量的状态和水平，对推动上海新一轮经济社会发展具有重要意义。</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、在判断上海长远发展大势的基础上，深入分析</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时期上海经济社会发展面临的国际国内环境及其对上海的影响；</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、深入分析</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时期上海经济社会发展存在的突出问题和矛盾；</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、提出</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时期上海经济社会发展的总体要求、发展目标、主要指标；</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十三五</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时期上海经济社会发展的重点方向、重要举措及政策建议。</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lastRenderedPageBreak/>
        <w:t>上海城乡统筹发展若干重大问题研究</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促进城乡统筹发展，是打破城乡二元结构、切实解决</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三农</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问题、推进新型城镇化以及促进社会和谐稳定的内在选择，也是贯彻落实党的十八届三中全会和中央农村工作会议精神的必然要求。作为处于工业化后期的经济中心城市，上海城乡统筹发展总体水平已处于全国前列，但还面临着城乡收入差距明显、农村土地和产权制度改革滞后以及城乡统筹载体建设有待加强等问题和挑战。因此，本课题要求在科学评估上海城乡统筹发展成效的基础上，厘清当前存在的主要瓶颈问题，围绕新形势下上海城乡统筹发展的若干重大问题，充分借鉴国内外经验，研究提出具有上海特点的发展思路。</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本课题要求重点围绕以下三个方面进行深入研究：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、科学把握新形势下推进城乡统筹发展的内涵和意义，客观评估上海城乡统筹发展所取得的主要成效，研究分析当前面临的主要障碍和深层次原因；</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、研究分析国内外其他城市和地区在促进城乡统筹发展过程中的成功做法，提炼和归纳出可供上海借鉴的先进经验；</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结合上海实际，研究提出城乡统筹发展的总体目标和衡量指标；聚焦当前上海城乡统筹发展中的重点领域和关键环节，以体制机制改革为重点，研究新形势下推进城乡统筹发展的总体思路、推进路径和近期抓手。</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color w:val="000000"/>
          <w:kern w:val="0"/>
          <w:szCs w:val="21"/>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权责发生制政府综合财务报告国际比较研究</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十八届三中全会审议通过的《中共中央关于全面深化改革若干重大问题的决定》中首次提出了</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建立权责发生制的政府综合财务报告制度</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要求。这是推进国家治理体系建设和治理能力现代化的基础制度，也是新一轮财政改革的重要步骤。上世纪</w:t>
      </w:r>
      <w:r w:rsidRPr="007A690B">
        <w:rPr>
          <w:rFonts w:ascii="Simsun" w:eastAsia="宋体" w:hAnsi="Simsun" w:cs="宋体"/>
          <w:color w:val="000000"/>
          <w:kern w:val="0"/>
          <w:szCs w:val="21"/>
        </w:rPr>
        <w:t>80</w:t>
      </w:r>
      <w:r w:rsidRPr="007A690B">
        <w:rPr>
          <w:rFonts w:ascii="Simsun" w:eastAsia="宋体" w:hAnsi="Simsun" w:cs="宋体"/>
          <w:color w:val="000000"/>
          <w:kern w:val="0"/>
          <w:szCs w:val="21"/>
        </w:rPr>
        <w:t>年代以来，许多市场经济发达的国家（或城市）进行了政府财务报告制度改革，形成和积累了一系列成熟的做法与经验。研究和总结这些做法和经验，可为上海率先建立权责发生制政府综合财务报告制度提供必要的借鉴，对加快实现</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创新驱动发展，经济转型升级</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具有重要意义。</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、研究各国（或城市）政府财务报告制度的演变历程，财政结构、政府层级、发展阶段对其内容和应用领域的影响；</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2</w:t>
      </w:r>
      <w:r w:rsidRPr="007A690B">
        <w:rPr>
          <w:rFonts w:ascii="Simsun" w:eastAsia="宋体" w:hAnsi="Simsun" w:cs="宋体"/>
          <w:color w:val="000000"/>
          <w:kern w:val="0"/>
          <w:szCs w:val="21"/>
        </w:rPr>
        <w:t>、采用权责发生制政府综合财务报告的成效、问题和教训；</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、研究各国（或城市）的权责发生制政府财务报告的内涵、范围、科目设置、资产核算方法、部门和机构列</w:t>
      </w:r>
      <w:proofErr w:type="gramStart"/>
      <w:r w:rsidRPr="007A690B">
        <w:rPr>
          <w:rFonts w:ascii="Simsun" w:eastAsia="宋体" w:hAnsi="Simsun" w:cs="宋体"/>
          <w:color w:val="000000"/>
          <w:kern w:val="0"/>
          <w:szCs w:val="21"/>
        </w:rPr>
        <w:t>报方式</w:t>
      </w:r>
      <w:proofErr w:type="gramEnd"/>
      <w:r w:rsidRPr="007A690B">
        <w:rPr>
          <w:rFonts w:ascii="Simsun" w:eastAsia="宋体" w:hAnsi="Simsun" w:cs="宋体"/>
          <w:color w:val="000000"/>
          <w:kern w:val="0"/>
          <w:szCs w:val="21"/>
        </w:rPr>
        <w:t>和报告应用领域；</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、借鉴各国（或城市）经验，对上海建立权责发生制政府综合财务报告制度提出建设性建议。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提升上海在全球价值链中的地位研究</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未来</w:t>
      </w:r>
      <w:r w:rsidRPr="007A690B">
        <w:rPr>
          <w:rFonts w:ascii="Simsun" w:eastAsia="宋体" w:hAnsi="Simsun" w:cs="宋体"/>
          <w:color w:val="000000"/>
          <w:kern w:val="0"/>
          <w:szCs w:val="21"/>
        </w:rPr>
        <w:t>10</w:t>
      </w:r>
      <w:r w:rsidRPr="007A690B">
        <w:rPr>
          <w:rFonts w:ascii="Simsun" w:eastAsia="宋体" w:hAnsi="Simsun" w:cs="宋体"/>
          <w:color w:val="000000"/>
          <w:kern w:val="0"/>
          <w:szCs w:val="21"/>
        </w:rPr>
        <w:t>年的全球竞争，将是价值链的竞争。面对美国等发达国家</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再工业化</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的浪潮，以及国内传统比较优势流失的现实，中国将实施更加积极主动的开放战略，提升在全球价值链中的地位。这将是打造中国经济升级版的核心内涵。未来上海要当好全国改革开放的排头兵和科学发展的先行者，要建设全球城市，就必须责无旁贷地担当提升在全球价值链中地位的</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先行者</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角色。本课题要求重点研究上海如何抓住上海自贸区建设等机遇，凭借长三角以及长江流域腹地高成长的本土市场容量，吸引全球高等级要素集聚，打造国内价值链、全球创新</w:t>
      </w:r>
      <w:proofErr w:type="gramStart"/>
      <w:r w:rsidRPr="007A690B">
        <w:rPr>
          <w:rFonts w:ascii="Simsun" w:eastAsia="宋体" w:hAnsi="Simsun" w:cs="宋体"/>
          <w:color w:val="000000"/>
          <w:kern w:val="0"/>
          <w:szCs w:val="21"/>
        </w:rPr>
        <w:t>链核心</w:t>
      </w:r>
      <w:proofErr w:type="gramEnd"/>
      <w:r w:rsidRPr="007A690B">
        <w:rPr>
          <w:rFonts w:ascii="Simsun" w:eastAsia="宋体" w:hAnsi="Simsun" w:cs="宋体"/>
          <w:color w:val="000000"/>
          <w:kern w:val="0"/>
          <w:szCs w:val="21"/>
        </w:rPr>
        <w:t>节点地位，向全球创新中心、战略中心、决策中心转变，提高自身以及长三角发展质量与效益，提升在全球价值链中地位的方略、路径、方案和举措。</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、研究世界级城市（全球城市）在全球价值链中地位变化趋势；</w:t>
      </w:r>
      <w:proofErr w:type="gramStart"/>
      <w:r w:rsidRPr="007A690B">
        <w:rPr>
          <w:rFonts w:ascii="Simsun" w:eastAsia="宋体" w:hAnsi="Simsun" w:cs="宋体"/>
          <w:color w:val="000000"/>
          <w:kern w:val="0"/>
          <w:szCs w:val="21"/>
        </w:rPr>
        <w:t>研</w:t>
      </w:r>
      <w:proofErr w:type="gramEnd"/>
      <w:r w:rsidRPr="007A690B">
        <w:rPr>
          <w:rFonts w:ascii="Simsun" w:eastAsia="宋体" w:hAnsi="Simsun" w:cs="宋体"/>
          <w:color w:val="000000"/>
          <w:kern w:val="0"/>
          <w:szCs w:val="21"/>
        </w:rPr>
        <w:t>判未来上海提升在全球价值链中地位的机遇与挑战；</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、客观评估上海在长三角以及全球分工中的真实地位以及存在差距与问题；</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、研究提升上海在全球价值链中地位，并带动长三角提升发展质量与效益的战略思路；探索以上海为基地打造国内价值链、全球创新链支配性节点地位的可行性以及途径方案；</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、提出相关举措与对策建议。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上海食品安全社会共治研究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食品安全关系百姓健康，是全社会高度关注的重大民生问题。近年来上海大力加强食品安全监管与治理，全市食品安全形势总体稳定向好，但仍存在一些突出矛盾和问题，特别是全社会共同参与食品安全治理的格局与效果还有待进一步加强。本课题要求针对当前上海食品安全治理方面存在的突出矛盾与问题，借鉴国内外动员全社会力量共同治理食品安全的经验，结合上海城市自身条件与特点，全面深入研究加强上海食品安全社会共治的思路与举措。</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、全面研究当前上海食品安全治理的现状，特别是深入分析当前治理格局中存在的突出矛盾、困难与问题；</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、分析上海食品安全社会共治的客观需求、发展趋势以及现实基础；</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、总结国内外动员全社会力量共同治理食品安全的有效经验；</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、提出上海加强食品安全社会共治的总体思路、体制机制安排以及具体举措等。</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上海加快推进跨境电子商务的发展模式和政策思路研究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跨境电子商务是全球化背景下国际贸易发展的重要趋势，世界上主要国家和全国重要中心城市都在积极发展跨境电子商务。上海作为</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国家跨境贸易电子商务服务试点城市</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之一，在自贸试验区和</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四个中心</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国家战略的推动下，近年来跨境电子商务贸易保持高速发展态势，目前已经成为增速最快、潜力最大、影响最广的贸易模式之一，对稳定贸易、提升国际竞争力意义重大。未来，上海如何进一步发挥市场的决定性作用和新型信息技术的支撑性作用，加快推动具有上海城市特点和产业特色的跨境电子商务模式发展，力争在全国范围内形成示范效应、打造行业龙头、抢占制度高地非常紧迫。</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本课题要求重点围绕以下五个方面进行深入研究：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、上海发展跨境电子商务发展的国内外环境与行业背景分析；</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、上海跨境电子商务发展的现状与优劣势分析；</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、上海跨境电子商务发展所处阶段和存在的问题与瓶颈；</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、上海加快推进跨境电子商务的发展模式和思路、路径；</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、上海加快推进跨境电子商务发展的政策建议。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lastRenderedPageBreak/>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上海增强服务业研发创新能力的配套政策研究</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创新是服务业持续发展的基础。上海服务业技术水平和创新能力与国外世界级城市相比还有较大差距。随着上海进入服务经济新发展阶段，增强服务业的研发创新能力对提高服务业劳动生产率，带动经济高质量发展意义重大。在此背景下，进一步增强上海服务业研发能力，弥补在服务业创新能力上与国外的差距，迫切需要围绕提升上海服务业研发创新能力，研究相关配套政策，以强化关键技术支撑，推动服务业态、模式创新，不断完善服务经济发展的制度环境，大力推进服务业高端化、高附加值化发展。</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本课题要求重点围绕以下五个方面进行深入研究：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、分析服务业研发创新的内涵、特征、评价指标要素以及规律与趋势；并梳理借鉴国内外城市现有服务业研发创新的鼓励政策；</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、评价上海服务业研发创新面临的新形势和发展环境，阐述上海增强服务业研发创新能力的必要性；</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、分析上海服务业研发创新的现状、问题；评价上海服务业研发创新配套政策的瓶颈所在；</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、研究未来上海服务业研发创新的重点领域，提出新形势下促进上海服务业研发创新能力发展的政策思路；</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、研究促进服务业研发创新的配套政策建议。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加强政府事中、事后监管的方法、手段和对策研究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党的十八届三中全会明确提出要全面正确履行政府职能，强调政府管理要由事前审批更多地转为事中事后监管，实行</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宽进严管</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。面对紧迫的改革要求，上海作为全国改革开放的排头兵，有必要率先研究谋划加强政府事中、事后监管的方法、手段和对策，切实创新行政管理方式，推动政府职能转变。</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本课题要求重点研究以下四方面内容：</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1</w:t>
      </w:r>
      <w:r w:rsidRPr="007A690B">
        <w:rPr>
          <w:rFonts w:ascii="Simsun" w:eastAsia="宋体" w:hAnsi="Simsun" w:cs="宋体"/>
          <w:color w:val="000000"/>
          <w:kern w:val="0"/>
          <w:szCs w:val="21"/>
        </w:rPr>
        <w:t>、分析上海加强政府事中、事后监管的形势和要求；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、总结上海探索政府事中、事后监管的主要做法、成效和存在问题；</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、研究借鉴政府加强事中、事后监管的国际国内经验和教训；</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、提出上海未来加强政府事中、事后监管的思路和对策建议。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本市居委会等社会基层组织权责问题调研</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社区等基层是上海社会治理的最前沿和主阵地，居委会等基层社会组织作为政府的重要触角和助手，承担了大量的工作职责，是上海开展社会治理的一线力量。同时，这些社会基层组织也面临着权力有限、手段有限而责任无限的问题，权责的错位、不一致、不相称严重影响了基层组织的作用发挥。随着上海加快推进城市治理体系和治理能力的现代化，优化和重构居委会等社会基层组织的权责体系已成为当务之急。本课题旨在按照十八届三中全会相关精神和要求，结合上海经济社会发展实际，清晰梳理当前居委会等主要基层组织的权责体系，找出问题根源，分析具体原因，并开展新的权责体系设计，形成体现一般规律和上海特点的基层组织新权责体系。</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、把握上海社会基层组织运作体系，清晰梳理居委会等主要社会基层组织目前的权责状况，分析其存在的问题及形成原因；</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、分析新形势下上海基层社会治理的走向、态势及对治理的具体要求；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、比较分析国内外城市社会基层组织权责体系；</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、提出上海社会基层组织权责调整的总体思路和具体政策建议。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新形势下</w:t>
      </w:r>
      <w:bookmarkStart w:id="0" w:name="OLE_LINK1"/>
      <w:r w:rsidRPr="007A690B">
        <w:rPr>
          <w:rFonts w:ascii="Simsun" w:eastAsia="宋体" w:hAnsi="Simsun" w:cs="宋体"/>
          <w:b/>
          <w:bCs/>
          <w:color w:val="000000"/>
          <w:kern w:val="0"/>
          <w:szCs w:val="21"/>
        </w:rPr>
        <w:t>上海土地使用管理制度改革研究</w:t>
      </w:r>
      <w:bookmarkEnd w:id="0"/>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土地管理制度改革一直是上世纪</w:t>
      </w:r>
      <w:r w:rsidRPr="007A690B">
        <w:rPr>
          <w:rFonts w:ascii="Simsun" w:eastAsia="宋体" w:hAnsi="Simsun" w:cs="宋体"/>
          <w:color w:val="000000"/>
          <w:kern w:val="0"/>
          <w:szCs w:val="21"/>
        </w:rPr>
        <w:t>90</w:t>
      </w:r>
      <w:r w:rsidRPr="007A690B">
        <w:rPr>
          <w:rFonts w:ascii="Simsun" w:eastAsia="宋体" w:hAnsi="Simsun" w:cs="宋体"/>
          <w:color w:val="000000"/>
          <w:kern w:val="0"/>
          <w:szCs w:val="21"/>
        </w:rPr>
        <w:t>年代以来上海市场化改革的重要内容之一，是改革开放</w:t>
      </w:r>
      <w:r w:rsidRPr="007A690B">
        <w:rPr>
          <w:rFonts w:ascii="Simsun" w:eastAsia="宋体" w:hAnsi="Simsun" w:cs="宋体"/>
          <w:color w:val="000000"/>
          <w:kern w:val="0"/>
          <w:szCs w:val="21"/>
        </w:rPr>
        <w:t>30</w:t>
      </w:r>
      <w:r w:rsidRPr="007A690B">
        <w:rPr>
          <w:rFonts w:ascii="Simsun" w:eastAsia="宋体" w:hAnsi="Simsun" w:cs="宋体"/>
          <w:color w:val="000000"/>
          <w:kern w:val="0"/>
          <w:szCs w:val="21"/>
        </w:rPr>
        <w:t>年上海城市化、工业化进程的有力支撑。随着上海建设用地规模趋于饱和，土地供需矛盾不断加剧，现行土地使用管理制度下的人地关系、土地利益分享、土地权益保护等深层次问题不断凸显，土地和楼宇的二次开发缺乏有效的土地制度保障，已经成为制约上海城市创新发展和经济转型升级的突出瓶颈。为此，上海迫切需要进一步深化土地使用管理制度改革，进一步提升土地利用效率，以在保障土地发挥最大效益的同时，增强土地对经济社会发展的保障能力。</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、回顾上海土地使用管理制度的改革实践，充分围绕土地使用管理制度改革与上海经济社会发展二者之间的内在逻辑关系，总结归纳上海土地使用管理制度改革的成败；</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、立足创新驱动发展、经济转型升级的要求，从上海经济社会的发展现实和潜在需求角度，剖析上海现行土地使用管理制度的弊端和</w:t>
      </w:r>
      <w:proofErr w:type="gramStart"/>
      <w:r w:rsidRPr="007A690B">
        <w:rPr>
          <w:rFonts w:ascii="Simsun" w:eastAsia="宋体" w:hAnsi="Simsun" w:cs="宋体"/>
          <w:color w:val="000000"/>
          <w:kern w:val="0"/>
          <w:szCs w:val="21"/>
        </w:rPr>
        <w:t>不</w:t>
      </w:r>
      <w:proofErr w:type="gramEnd"/>
      <w:r w:rsidRPr="007A690B">
        <w:rPr>
          <w:rFonts w:ascii="Simsun" w:eastAsia="宋体" w:hAnsi="Simsun" w:cs="宋体"/>
          <w:color w:val="000000"/>
          <w:kern w:val="0"/>
          <w:szCs w:val="21"/>
        </w:rPr>
        <w:t>适应性；</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、研究分析国内外其他城市在深化土地使用管理制度改革当中的先进做法，提炼和归纳其成功经验；</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、提出上海新一轮土地使用管理制度改革的总体思路、实施方案和政策建议。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加快构建上海新型农业经营体系研究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党的十八届三中全会提出加快构建新型农业经营体系，扶持发展新型农业经营主体，健全农业社会化服务体系。近年来，上海在农村承包地管理制度和流转改革方面的探索始终走在全国前列，在国内率先培育发展家庭农场、农民合作社，取得了明显成效，对全国农业的发展发挥了良好的示范作用。作为一个特大型城市，上海农业要进一步保量提质，核心是创新农业生产经营方式，基本途径就是要发展多种形式的农业适度规模经营。这对上海促进农民增收，推动城乡一体化良性互动发展，加快社会主义现代化国际大都市建设，也具有十分重要的现实意义。</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本课题要求重点围绕以下三个方面进行深入研究：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1</w:t>
      </w:r>
      <w:r w:rsidRPr="007A690B">
        <w:rPr>
          <w:rFonts w:ascii="Simsun" w:eastAsia="宋体" w:hAnsi="Simsun" w:cs="宋体"/>
          <w:color w:val="000000"/>
          <w:kern w:val="0"/>
          <w:szCs w:val="21"/>
        </w:rPr>
        <w:t>、在对国家和地方有关法规，以及上海农业规模经营实践经验进行总结的基础上，客观评价上海在创新农业经营体系方面的政策得失，分析上海进一步构建新型农业经营体系的工作难点和主要瓶颈。</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    2</w:t>
      </w:r>
      <w:r w:rsidRPr="007A690B">
        <w:rPr>
          <w:rFonts w:ascii="Simsun" w:eastAsia="宋体" w:hAnsi="Simsun" w:cs="宋体"/>
          <w:color w:val="000000"/>
          <w:kern w:val="0"/>
          <w:szCs w:val="21"/>
        </w:rPr>
        <w:t>、结合上海特大型城市郊区农业的特点，明确提出上海加快构建新型农业经营体系的核心内容、关键环节与突破口，并就在粮食生产上如何推广松江家庭农场模式，在蔬菜瓜果类生产上如何促进</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合作社</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农户</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为主的模式等，提出具有可操作性的政策设计。</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3</w:t>
      </w:r>
      <w:r w:rsidRPr="007A690B">
        <w:rPr>
          <w:rFonts w:ascii="Simsun" w:eastAsia="宋体" w:hAnsi="Simsun" w:cs="宋体"/>
          <w:color w:val="000000"/>
          <w:kern w:val="0"/>
          <w:szCs w:val="21"/>
        </w:rPr>
        <w:t>、围绕完善上海家庭农场扶持政策，发展多种形式规模经营，扶持新型职业农民群体，开展农村土地承包经营权确权登记，鼓励承包经营权向家庭农场、农民合作社有序流转，扶持发展新型农业经营主体，创新农业金融支持，健全农业社会化服务体系等方面，提出相应的配套措施。</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新形势下上海生态环境保护制度保障研究</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加强生态环境保护是上海推进转型发展的重要着力点。当前，上海的生态环境形势日趋复杂严峻，资源消耗和污染物排放压力依然较大，灰</w:t>
      </w:r>
      <w:proofErr w:type="gramStart"/>
      <w:r w:rsidRPr="007A690B">
        <w:rPr>
          <w:rFonts w:ascii="Simsun" w:eastAsia="宋体" w:hAnsi="Simsun" w:cs="宋体"/>
          <w:color w:val="000000"/>
          <w:kern w:val="0"/>
          <w:szCs w:val="21"/>
        </w:rPr>
        <w:t>霾</w:t>
      </w:r>
      <w:proofErr w:type="gramEnd"/>
      <w:r w:rsidRPr="007A690B">
        <w:rPr>
          <w:rFonts w:ascii="Simsun" w:eastAsia="宋体" w:hAnsi="Simsun" w:cs="宋体"/>
          <w:color w:val="000000"/>
          <w:kern w:val="0"/>
          <w:szCs w:val="21"/>
        </w:rPr>
        <w:t>、酸雨、臭氧和水体富营养化等环境问题改善难度越来越大，生态环境基础设施、风险防范能力和环境管理水平亟待提高，生态环境质量与人民群众期待还有不小差距。为此，迫切要求完善上海生态环境保护制度，充分发挥体制的活力和效率，为解决生态环境领域的深层次矛盾和问题提供制度保障。</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本课题要求重点围绕以下五方面进行深入研究：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、总结梳理现阶段上海围绕生态环境保护所进行的制度安排，分析其问题及制约因素；</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、分析上海生态环境保护所面临的国内外客观形势与要求；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、研究借鉴国外在生态环境保护方面采取的激励和约束制度；</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、研究提出上海加强生态环保制度保障的总体思路；</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、针对生态保护红线制度、资源有偿使用制度、生态补偿制度、生态环境管理体制等制度进行细化研究，提出制度安排建议。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上海健康服务业现状及发展策略研究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健康是个人、家庭、社会稳定和谐、持续发展的基石，健康服务业也成为国际大都市的重要产业。上海作为未来的国际化大都市，在全国范围内具备健康服务的基础研究领先、专业人才丰富、医疗机构基础好，及市场空间广阔等优势，大力发展健康服务业对上海有着重大的社会意义与经济意义。本课题旨在按照十八届三中全会相关精神和要求，以及国务院《关于促进健康服务业发展的若干意见》，结合上海经济社会发展实际，清晰梳理上海的健康服务业发展现状，包括健康服务业的基础与优势、不足、空间布局特征等，找出问题根源，分析具体原因，并提出构建上海多层次、多元化、和谐的健康服务产业的框架与途径。</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、通过文献梳理国家和上海市健康服务业的相关政策；</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、目前上海市健康服务业发展的现状及遇到的困难和障碍；</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、国内外大都市城市发展健康服务业的经验借鉴；</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、提出上海多层次、多元化、和谐健康服务产业发展的总体思路和具体政策建议。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上海在长江中国经济新支撑带中的地位和作用研究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2013</w:t>
      </w:r>
      <w:r w:rsidRPr="007A690B">
        <w:rPr>
          <w:rFonts w:ascii="Simsun" w:eastAsia="宋体" w:hAnsi="Simsun" w:cs="宋体"/>
          <w:color w:val="000000"/>
          <w:kern w:val="0"/>
          <w:szCs w:val="21"/>
        </w:rPr>
        <w:t>年</w:t>
      </w:r>
      <w:r w:rsidRPr="007A690B">
        <w:rPr>
          <w:rFonts w:ascii="Simsun" w:eastAsia="宋体" w:hAnsi="Simsun" w:cs="宋体"/>
          <w:color w:val="000000"/>
          <w:kern w:val="0"/>
          <w:szCs w:val="21"/>
        </w:rPr>
        <w:t>7</w:t>
      </w:r>
      <w:r w:rsidRPr="007A690B">
        <w:rPr>
          <w:rFonts w:ascii="Simsun" w:eastAsia="宋体" w:hAnsi="Simsun" w:cs="宋体"/>
          <w:color w:val="000000"/>
          <w:kern w:val="0"/>
          <w:szCs w:val="21"/>
        </w:rPr>
        <w:t>月以来，习近平总书记、李克强总理等中央领导在不同场所分别强调了将长江流域建设成为我国经济新的支撑带的重要意义，并将在全国未来</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二横三纵</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城市格局中发挥重要作用。上海作为长江流域核心城市，理应进一步强化</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三个服务</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的功能，在经济转型升级、深化市场体系改革、扩大双向开放、提升政府治理水平等方面，对长江流域发挥应有的示范和辐射作用，推动长江中国经济新支撑带的建设，促进</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四个中心</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建设与长江流域协同发展。</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、结合长江流域的区位特点和资源禀赋，客观分析上海在长江流域中的功能现状、面临问题及制约因素；</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、把握国际大都市群发展趋势，探寻国际类似城市</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经济带</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开发建设的规律，总结政策得失和经验教训；</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、深入分析上海在长江中国经济新支撑带建设中应该发挥哪些方面的作用，以及如何发挥这些作用的基本思路、重点领域、工作机制等；</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、研究提出上海在长江经济新支撑带中发挥引领、示范和辐射作用的相关配套政策举措。</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lastRenderedPageBreak/>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长三角水上旅游与水上交通融合发展研究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长三角是国内水上旅游资源最为丰富的地区之一。近年来，长三角水上旅游活动方兴未艾，开发形成了具有一定影响力的旅游产品，但在实践中也暴露出一些问题，特别是与水上交通的融合发展还不够理想。为此，有必要研究如何通过政府、市场和社会共同参与，逐步</w:t>
      </w:r>
      <w:proofErr w:type="gramStart"/>
      <w:r w:rsidRPr="007A690B">
        <w:rPr>
          <w:rFonts w:ascii="Simsun" w:eastAsia="宋体" w:hAnsi="Simsun" w:cs="宋体"/>
          <w:color w:val="000000"/>
          <w:kern w:val="0"/>
          <w:szCs w:val="21"/>
        </w:rPr>
        <w:t>解决长</w:t>
      </w:r>
      <w:proofErr w:type="gramEnd"/>
      <w:r w:rsidRPr="007A690B">
        <w:rPr>
          <w:rFonts w:ascii="Simsun" w:eastAsia="宋体" w:hAnsi="Simsun" w:cs="宋体"/>
          <w:color w:val="000000"/>
          <w:kern w:val="0"/>
          <w:szCs w:val="21"/>
        </w:rPr>
        <w:t>三角水上旅游与水上交通融合发展的制约因素，促进水上旅游与水上交通行业的可持续发展。</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本课题要求重点围绕以下四个方面进行深入研究：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、长三角水上旅游和水上交通的发展现状、特点与前景；</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、长三角水上旅游和水上交通融合发展的主要问题及其成因；</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、推动长三角水上旅游与水上交通融合发展的目标、思路与阶段性任务；</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、长三角水上旅游与水上交通融合发展的具体政策和措施。</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发展铁路旅游，</w:t>
      </w:r>
      <w:proofErr w:type="gramStart"/>
      <w:r w:rsidRPr="007A690B">
        <w:rPr>
          <w:rFonts w:ascii="Simsun" w:eastAsia="宋体" w:hAnsi="Simsun" w:cs="宋体"/>
          <w:b/>
          <w:bCs/>
          <w:color w:val="000000"/>
          <w:kern w:val="0"/>
          <w:szCs w:val="21"/>
        </w:rPr>
        <w:t>促进长</w:t>
      </w:r>
      <w:proofErr w:type="gramEnd"/>
      <w:r w:rsidRPr="007A690B">
        <w:rPr>
          <w:rFonts w:ascii="Simsun" w:eastAsia="宋体" w:hAnsi="Simsun" w:cs="宋体"/>
          <w:b/>
          <w:bCs/>
          <w:color w:val="000000"/>
          <w:kern w:val="0"/>
          <w:szCs w:val="21"/>
        </w:rPr>
        <w:t>三角一体化研究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研究目的与要求：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长三角是我国铁路网络最为密集的地区之一，随着多条高铁线路的开通运营和城际轨道路线的陆续建成，长三角</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一至二小时快速交通圈</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已逐步成型，但是长三角地区铁路旅游尚未形成规模，尤其是类似欧洲</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东方快车</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的高端商务旅游业</w:t>
      </w:r>
      <w:proofErr w:type="gramStart"/>
      <w:r w:rsidRPr="007A690B">
        <w:rPr>
          <w:rFonts w:ascii="Simsun" w:eastAsia="宋体" w:hAnsi="Simsun" w:cs="宋体"/>
          <w:color w:val="000000"/>
          <w:kern w:val="0"/>
          <w:szCs w:val="21"/>
        </w:rPr>
        <w:t>态尚未</w:t>
      </w:r>
      <w:proofErr w:type="gramEnd"/>
      <w:r w:rsidRPr="007A690B">
        <w:rPr>
          <w:rFonts w:ascii="Simsun" w:eastAsia="宋体" w:hAnsi="Simsun" w:cs="宋体"/>
          <w:color w:val="000000"/>
          <w:kern w:val="0"/>
          <w:szCs w:val="21"/>
        </w:rPr>
        <w:t>形成。为此，需要深入</w:t>
      </w:r>
      <w:proofErr w:type="gramStart"/>
      <w:r w:rsidRPr="007A690B">
        <w:rPr>
          <w:rFonts w:ascii="Simsun" w:eastAsia="宋体" w:hAnsi="Simsun" w:cs="宋体"/>
          <w:color w:val="000000"/>
          <w:kern w:val="0"/>
          <w:szCs w:val="21"/>
        </w:rPr>
        <w:t>研究长</w:t>
      </w:r>
      <w:proofErr w:type="gramEnd"/>
      <w:r w:rsidRPr="007A690B">
        <w:rPr>
          <w:rFonts w:ascii="Simsun" w:eastAsia="宋体" w:hAnsi="Simsun" w:cs="宋体"/>
          <w:color w:val="000000"/>
          <w:kern w:val="0"/>
          <w:szCs w:val="21"/>
        </w:rPr>
        <w:t>三角铁路新业态与旅游产品开发的思路、机制和对策措施，加快</w:t>
      </w:r>
      <w:proofErr w:type="gramStart"/>
      <w:r w:rsidRPr="007A690B">
        <w:rPr>
          <w:rFonts w:ascii="Simsun" w:eastAsia="宋体" w:hAnsi="Simsun" w:cs="宋体"/>
          <w:color w:val="000000"/>
          <w:kern w:val="0"/>
          <w:szCs w:val="21"/>
        </w:rPr>
        <w:t>促进长</w:t>
      </w:r>
      <w:proofErr w:type="gramEnd"/>
      <w:r w:rsidRPr="007A690B">
        <w:rPr>
          <w:rFonts w:ascii="Simsun" w:eastAsia="宋体" w:hAnsi="Simsun" w:cs="宋体"/>
          <w:color w:val="000000"/>
          <w:kern w:val="0"/>
          <w:szCs w:val="21"/>
        </w:rPr>
        <w:t>三角旅游一体化。</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本课题要求重点研究以下六方面内容：</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、长三角铁路旅游开发的现状问题；</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、长三角铁路线、客运枢纽（站）与旅游资源的匹配性研究；</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、长三角铁路旅游客源市场的需求预测；</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lastRenderedPageBreak/>
        <w:t>4</w:t>
      </w:r>
      <w:r w:rsidRPr="007A690B">
        <w:rPr>
          <w:rFonts w:ascii="Simsun" w:eastAsia="宋体" w:hAnsi="Simsun" w:cs="宋体"/>
          <w:color w:val="000000"/>
          <w:kern w:val="0"/>
          <w:szCs w:val="21"/>
        </w:rPr>
        <w:t>、长三角铁路旅游发展需要突破的体制机制瓶颈；</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、发展铁路旅游、</w:t>
      </w:r>
      <w:proofErr w:type="gramStart"/>
      <w:r w:rsidRPr="007A690B">
        <w:rPr>
          <w:rFonts w:ascii="Simsun" w:eastAsia="宋体" w:hAnsi="Simsun" w:cs="宋体"/>
          <w:color w:val="000000"/>
          <w:kern w:val="0"/>
          <w:szCs w:val="21"/>
        </w:rPr>
        <w:t>促进长</w:t>
      </w:r>
      <w:proofErr w:type="gramEnd"/>
      <w:r w:rsidRPr="007A690B">
        <w:rPr>
          <w:rFonts w:ascii="Simsun" w:eastAsia="宋体" w:hAnsi="Simsun" w:cs="宋体"/>
          <w:color w:val="000000"/>
          <w:kern w:val="0"/>
          <w:szCs w:val="21"/>
        </w:rPr>
        <w:t>三角旅游一体化的总体思路；</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6</w:t>
      </w:r>
      <w:r w:rsidRPr="007A690B">
        <w:rPr>
          <w:rFonts w:ascii="Simsun" w:eastAsia="宋体" w:hAnsi="Simsun" w:cs="宋体"/>
          <w:color w:val="000000"/>
          <w:kern w:val="0"/>
          <w:szCs w:val="21"/>
        </w:rPr>
        <w:t>、相关对策建议。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b/>
          <w:bCs/>
          <w:color w:val="000000"/>
          <w:kern w:val="0"/>
          <w:szCs w:val="21"/>
          <w:shd w:val="clear" w:color="auto" w:fill="FFFFFF"/>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提升长三角城市群协同发展竞争力研究</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b/>
          <w:bCs/>
          <w:color w:val="000000"/>
          <w:kern w:val="0"/>
          <w:szCs w:val="21"/>
        </w:rPr>
        <w:t>研究目的和要求：</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长三角城市群作为我国第一大城市群和国际公认的世界第六大城市群，已经具备了一定的国际影响力和竞争力。当前，伴随着全球城市体系加速构建，城市群的分工、竞争和合作将决定世界政治经济格局，城市群也成为代表国家参与世界竞争的重要载体。在此背景下，加快提升长三角城市群竞争力的提升，对于提升国家竞争力至关重要。本研究将需构筑城市群协同发展与提升城市竞争力的内在逻辑，探索通过提升长三角城市群协同发展来达到实现竞争力提升的思路、策略及路径，并提出相关的政策建议。</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本课题要求重点研究以下五方面内容：</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、城市群竞争力的内涵、特征及决定性因素；世界先进城市群通过协同发展提升竞争力的经验；</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、长三角城市群进一步深化协同发展的内外环境；</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3</w:t>
      </w:r>
      <w:r w:rsidRPr="007A690B">
        <w:rPr>
          <w:rFonts w:ascii="Simsun" w:eastAsia="宋体" w:hAnsi="Simsun" w:cs="宋体"/>
          <w:color w:val="000000"/>
          <w:kern w:val="0"/>
          <w:szCs w:val="21"/>
        </w:rPr>
        <w:t>、长三角城市群协同发展的现状及竞争力水平；</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4</w:t>
      </w:r>
      <w:r w:rsidRPr="007A690B">
        <w:rPr>
          <w:rFonts w:ascii="Simsun" w:eastAsia="宋体" w:hAnsi="Simsun" w:cs="宋体"/>
          <w:color w:val="000000"/>
          <w:kern w:val="0"/>
          <w:szCs w:val="21"/>
        </w:rPr>
        <w:t>、提升长三角城市群协同发展竞争力的思路、策略和路径；</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5</w:t>
      </w:r>
      <w:r w:rsidRPr="007A690B">
        <w:rPr>
          <w:rFonts w:ascii="Simsun" w:eastAsia="宋体" w:hAnsi="Simsun" w:cs="宋体"/>
          <w:color w:val="000000"/>
          <w:kern w:val="0"/>
          <w:szCs w:val="21"/>
        </w:rPr>
        <w:t>、相关政策建议。</w:t>
      </w:r>
    </w:p>
    <w:p w:rsidR="007A690B" w:rsidRPr="007A690B" w:rsidRDefault="007A690B" w:rsidP="007A690B">
      <w:pPr>
        <w:widowControl/>
        <w:jc w:val="left"/>
        <w:rPr>
          <w:rFonts w:ascii="宋体" w:eastAsia="宋体" w:hAnsi="宋体" w:cs="宋体"/>
          <w:kern w:val="0"/>
          <w:sz w:val="24"/>
          <w:szCs w:val="24"/>
        </w:rPr>
      </w:pPr>
      <w:r w:rsidRPr="007A690B">
        <w:rPr>
          <w:rFonts w:ascii="Simsun" w:eastAsia="宋体" w:hAnsi="Simsun" w:cs="宋体"/>
          <w:color w:val="000000"/>
          <w:kern w:val="0"/>
          <w:szCs w:val="21"/>
        </w:rPr>
        <w:br w:type="textWrapping" w:clear="all"/>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b/>
          <w:bCs/>
          <w:color w:val="000000"/>
          <w:kern w:val="0"/>
          <w:szCs w:val="21"/>
        </w:rPr>
        <w:t>课题研究实施进度与要求</w:t>
      </w:r>
    </w:p>
    <w:p w:rsidR="007A690B" w:rsidRPr="007A690B" w:rsidRDefault="007A690B" w:rsidP="007A690B">
      <w:pPr>
        <w:widowControl/>
        <w:shd w:val="clear" w:color="auto" w:fill="FFFFFF"/>
        <w:spacing w:before="100" w:beforeAutospacing="1" w:after="100" w:afterAutospacing="1"/>
        <w:jc w:val="center"/>
        <w:rPr>
          <w:rFonts w:ascii="Simsun" w:eastAsia="宋体" w:hAnsi="Simsun" w:cs="宋体"/>
          <w:color w:val="000000"/>
          <w:kern w:val="0"/>
          <w:szCs w:val="21"/>
        </w:rPr>
      </w:pPr>
      <w:r w:rsidRPr="007A690B">
        <w:rPr>
          <w:rFonts w:ascii="Simsun" w:eastAsia="宋体" w:hAnsi="Simsun" w:cs="宋体"/>
          <w:color w:val="000000"/>
          <w:kern w:val="0"/>
          <w:szCs w:val="21"/>
        </w:rPr>
        <w:t> </w:t>
      </w:r>
    </w:p>
    <w:p w:rsidR="007A690B" w:rsidRPr="007A690B" w:rsidRDefault="007A690B" w:rsidP="007A690B">
      <w:pPr>
        <w:widowControl/>
        <w:shd w:val="clear" w:color="auto" w:fill="FFFFFF"/>
        <w:spacing w:before="100" w:beforeAutospacing="1" w:after="100" w:afterAutospacing="1"/>
        <w:jc w:val="left"/>
        <w:rPr>
          <w:rFonts w:ascii="Simsun" w:eastAsia="宋体" w:hAnsi="Simsun" w:cs="宋体"/>
          <w:color w:val="000000"/>
          <w:kern w:val="0"/>
          <w:szCs w:val="21"/>
        </w:rPr>
      </w:pPr>
      <w:r w:rsidRPr="007A690B">
        <w:rPr>
          <w:rFonts w:ascii="Simsun" w:eastAsia="宋体" w:hAnsi="Simsun" w:cs="宋体"/>
          <w:color w:val="000000"/>
          <w:kern w:val="0"/>
          <w:szCs w:val="21"/>
        </w:rPr>
        <w:t>1</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2014</w:t>
      </w:r>
      <w:r w:rsidRPr="007A690B">
        <w:rPr>
          <w:rFonts w:ascii="Simsun" w:eastAsia="宋体" w:hAnsi="Simsun" w:cs="宋体"/>
          <w:color w:val="000000"/>
          <w:kern w:val="0"/>
          <w:szCs w:val="21"/>
        </w:rPr>
        <w:t>年</w:t>
      </w:r>
      <w:r w:rsidRPr="007A690B">
        <w:rPr>
          <w:rFonts w:ascii="Simsun" w:eastAsia="宋体" w:hAnsi="Simsun" w:cs="宋体"/>
          <w:color w:val="000000"/>
          <w:kern w:val="0"/>
          <w:szCs w:val="21"/>
        </w:rPr>
        <w:t>6</w:t>
      </w:r>
      <w:r w:rsidRPr="007A690B">
        <w:rPr>
          <w:rFonts w:ascii="Simsun" w:eastAsia="宋体" w:hAnsi="Simsun" w:cs="宋体"/>
          <w:color w:val="000000"/>
          <w:kern w:val="0"/>
          <w:szCs w:val="21"/>
        </w:rPr>
        <w:t>月</w:t>
      </w:r>
      <w:r w:rsidRPr="007A690B">
        <w:rPr>
          <w:rFonts w:ascii="Simsun" w:eastAsia="宋体" w:hAnsi="Simsun" w:cs="宋体"/>
          <w:color w:val="000000"/>
          <w:kern w:val="0"/>
          <w:szCs w:val="21"/>
        </w:rPr>
        <w:t>30</w:t>
      </w:r>
      <w:r w:rsidRPr="007A690B">
        <w:rPr>
          <w:rFonts w:ascii="Simsun" w:eastAsia="宋体" w:hAnsi="Simsun" w:cs="宋体"/>
          <w:color w:val="000000"/>
          <w:kern w:val="0"/>
          <w:szCs w:val="21"/>
        </w:rPr>
        <w:t>日前，提交课题研究中期成果报告或专题报告，进行中期成果交流。</w:t>
      </w:r>
    </w:p>
    <w:p w:rsidR="007A690B" w:rsidRPr="007A690B" w:rsidRDefault="007A690B" w:rsidP="00A454FD">
      <w:pPr>
        <w:widowControl/>
        <w:shd w:val="clear" w:color="auto" w:fill="FFFFFF"/>
        <w:spacing w:before="100" w:beforeAutospacing="1" w:after="100" w:afterAutospacing="1"/>
        <w:jc w:val="left"/>
      </w:pPr>
      <w:r w:rsidRPr="007A690B">
        <w:rPr>
          <w:rFonts w:ascii="Simsun" w:eastAsia="宋体" w:hAnsi="Simsun" w:cs="宋体"/>
          <w:color w:val="000000"/>
          <w:kern w:val="0"/>
          <w:szCs w:val="21"/>
        </w:rPr>
        <w:t>2</w:t>
      </w:r>
      <w:r w:rsidRPr="007A690B">
        <w:rPr>
          <w:rFonts w:ascii="Simsun" w:eastAsia="宋体" w:hAnsi="Simsun" w:cs="宋体"/>
          <w:color w:val="000000"/>
          <w:kern w:val="0"/>
          <w:szCs w:val="21"/>
        </w:rPr>
        <w:t>、</w:t>
      </w:r>
      <w:r w:rsidRPr="007A690B">
        <w:rPr>
          <w:rFonts w:ascii="Simsun" w:eastAsia="宋体" w:hAnsi="Simsun" w:cs="宋体"/>
          <w:color w:val="000000"/>
          <w:kern w:val="0"/>
          <w:szCs w:val="21"/>
        </w:rPr>
        <w:t>2014</w:t>
      </w:r>
      <w:r w:rsidRPr="007A690B">
        <w:rPr>
          <w:rFonts w:ascii="Simsun" w:eastAsia="宋体" w:hAnsi="Simsun" w:cs="宋体"/>
          <w:color w:val="000000"/>
          <w:kern w:val="0"/>
          <w:szCs w:val="21"/>
        </w:rPr>
        <w:t>年</w:t>
      </w:r>
      <w:r w:rsidRPr="007A690B">
        <w:rPr>
          <w:rFonts w:ascii="Simsun" w:eastAsia="宋体" w:hAnsi="Simsun" w:cs="宋体"/>
          <w:color w:val="000000"/>
          <w:kern w:val="0"/>
          <w:szCs w:val="21"/>
        </w:rPr>
        <w:t>8</w:t>
      </w:r>
      <w:r w:rsidRPr="007A690B">
        <w:rPr>
          <w:rFonts w:ascii="Simsun" w:eastAsia="宋体" w:hAnsi="Simsun" w:cs="宋体"/>
          <w:color w:val="000000"/>
          <w:kern w:val="0"/>
          <w:szCs w:val="21"/>
        </w:rPr>
        <w:t>月</w:t>
      </w:r>
      <w:r w:rsidRPr="007A690B">
        <w:rPr>
          <w:rFonts w:ascii="Simsun" w:eastAsia="宋体" w:hAnsi="Simsun" w:cs="宋体"/>
          <w:color w:val="000000"/>
          <w:kern w:val="0"/>
          <w:szCs w:val="21"/>
        </w:rPr>
        <w:t>30</w:t>
      </w:r>
      <w:r w:rsidRPr="007A690B">
        <w:rPr>
          <w:rFonts w:ascii="Simsun" w:eastAsia="宋体" w:hAnsi="Simsun" w:cs="宋体"/>
          <w:color w:val="000000"/>
          <w:kern w:val="0"/>
          <w:szCs w:val="21"/>
        </w:rPr>
        <w:t>日前，完成研究任务，提交课题研究总报告和成果摘要。书面材料各一式三份，同时提交相应的电子版文件（</w:t>
      </w:r>
      <w:r w:rsidRPr="007A690B">
        <w:rPr>
          <w:rFonts w:ascii="Simsun" w:eastAsia="宋体" w:hAnsi="Simsun" w:cs="宋体"/>
          <w:color w:val="000000"/>
          <w:kern w:val="0"/>
          <w:szCs w:val="21"/>
        </w:rPr>
        <w:t>word</w:t>
      </w:r>
      <w:r w:rsidRPr="007A690B">
        <w:rPr>
          <w:rFonts w:ascii="Simsun" w:eastAsia="宋体" w:hAnsi="Simsun" w:cs="宋体"/>
          <w:color w:val="000000"/>
          <w:kern w:val="0"/>
          <w:szCs w:val="21"/>
        </w:rPr>
        <w:t>格式）。</w:t>
      </w:r>
    </w:p>
    <w:sectPr w:rsidR="007A690B" w:rsidRPr="007A690B" w:rsidSect="005B6FA1">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2201" w:rsidRDefault="007B2201" w:rsidP="007A690B">
      <w:r>
        <w:separator/>
      </w:r>
    </w:p>
  </w:endnote>
  <w:endnote w:type="continuationSeparator" w:id="0">
    <w:p w:rsidR="007B2201" w:rsidRDefault="007B2201" w:rsidP="007A690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42422"/>
      <w:docPartObj>
        <w:docPartGallery w:val="Page Numbers (Bottom of Page)"/>
        <w:docPartUnique/>
      </w:docPartObj>
    </w:sdtPr>
    <w:sdtContent>
      <w:p w:rsidR="00FC08B5" w:rsidRDefault="00FC08B5">
        <w:pPr>
          <w:pStyle w:val="a4"/>
          <w:jc w:val="center"/>
        </w:pPr>
        <w:fldSimple w:instr=" PAGE   \* MERGEFORMAT ">
          <w:r w:rsidRPr="00FC08B5">
            <w:rPr>
              <w:noProof/>
              <w:lang w:val="zh-CN"/>
            </w:rPr>
            <w:t>14</w:t>
          </w:r>
        </w:fldSimple>
      </w:p>
    </w:sdtContent>
  </w:sdt>
  <w:p w:rsidR="00FC08B5" w:rsidRDefault="00FC08B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2201" w:rsidRDefault="007B2201" w:rsidP="007A690B">
      <w:r>
        <w:separator/>
      </w:r>
    </w:p>
  </w:footnote>
  <w:footnote w:type="continuationSeparator" w:id="0">
    <w:p w:rsidR="007B2201" w:rsidRDefault="007B2201" w:rsidP="007A690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690B"/>
    <w:rsid w:val="00233DC7"/>
    <w:rsid w:val="005B6FA1"/>
    <w:rsid w:val="007A690B"/>
    <w:rsid w:val="007B2201"/>
    <w:rsid w:val="00A454FD"/>
    <w:rsid w:val="00FC08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6FA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7A690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7A690B"/>
    <w:rPr>
      <w:sz w:val="18"/>
      <w:szCs w:val="18"/>
    </w:rPr>
  </w:style>
  <w:style w:type="paragraph" w:styleId="a4">
    <w:name w:val="footer"/>
    <w:basedOn w:val="a"/>
    <w:link w:val="Char0"/>
    <w:uiPriority w:val="99"/>
    <w:unhideWhenUsed/>
    <w:rsid w:val="007A690B"/>
    <w:pPr>
      <w:tabs>
        <w:tab w:val="center" w:pos="4153"/>
        <w:tab w:val="right" w:pos="8306"/>
      </w:tabs>
      <w:snapToGrid w:val="0"/>
      <w:jc w:val="left"/>
    </w:pPr>
    <w:rPr>
      <w:sz w:val="18"/>
      <w:szCs w:val="18"/>
    </w:rPr>
  </w:style>
  <w:style w:type="character" w:customStyle="1" w:styleId="Char0">
    <w:name w:val="页脚 Char"/>
    <w:basedOn w:val="a0"/>
    <w:link w:val="a4"/>
    <w:uiPriority w:val="99"/>
    <w:rsid w:val="007A690B"/>
    <w:rPr>
      <w:sz w:val="18"/>
      <w:szCs w:val="18"/>
    </w:rPr>
  </w:style>
  <w:style w:type="character" w:styleId="a5">
    <w:name w:val="Strong"/>
    <w:basedOn w:val="a0"/>
    <w:uiPriority w:val="22"/>
    <w:qFormat/>
    <w:rsid w:val="007A690B"/>
    <w:rPr>
      <w:b/>
      <w:bCs/>
    </w:rPr>
  </w:style>
  <w:style w:type="paragraph" w:styleId="a6">
    <w:name w:val="Normal (Web)"/>
    <w:basedOn w:val="a"/>
    <w:uiPriority w:val="99"/>
    <w:semiHidden/>
    <w:unhideWhenUsed/>
    <w:rsid w:val="007A690B"/>
    <w:pPr>
      <w:widowControl/>
      <w:spacing w:before="100" w:beforeAutospacing="1" w:after="100" w:afterAutospacing="1"/>
      <w:jc w:val="left"/>
    </w:pPr>
    <w:rPr>
      <w:rFonts w:ascii="宋体" w:eastAsia="宋体" w:hAnsi="宋体" w:cs="宋体"/>
      <w:kern w:val="0"/>
      <w:sz w:val="24"/>
      <w:szCs w:val="24"/>
    </w:rPr>
  </w:style>
  <w:style w:type="character" w:styleId="a7">
    <w:name w:val="Hyperlink"/>
    <w:basedOn w:val="a0"/>
    <w:uiPriority w:val="99"/>
    <w:semiHidden/>
    <w:unhideWhenUsed/>
    <w:rsid w:val="007A690B"/>
    <w:rPr>
      <w:color w:val="0000FF"/>
      <w:u w:val="single"/>
    </w:rPr>
  </w:style>
</w:styles>
</file>

<file path=word/webSettings.xml><?xml version="1.0" encoding="utf-8"?>
<w:webSettings xmlns:r="http://schemas.openxmlformats.org/officeDocument/2006/relationships" xmlns:w="http://schemas.openxmlformats.org/wordprocessingml/2006/main">
  <w:divs>
    <w:div w:id="265315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yperlink" Target="mailto:fzzx01@shanghai.gov.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zzx.sh.gov.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14</Pages>
  <Words>1489</Words>
  <Characters>8491</Characters>
  <Application>Microsoft Office Word</Application>
  <DocSecurity>0</DocSecurity>
  <Lines>70</Lines>
  <Paragraphs>19</Paragraphs>
  <ScaleCrop>false</ScaleCrop>
  <Company>China</Company>
  <LinksUpToDate>false</LinksUpToDate>
  <CharactersWithSpaces>9961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张喆</dc:creator>
  <cp:keywords/>
  <dc:description/>
  <cp:lastModifiedBy>张喆</cp:lastModifiedBy>
  <cp:revision>5</cp:revision>
  <dcterms:created xsi:type="dcterms:W3CDTF">2014-02-24T02:24:00Z</dcterms:created>
  <dcterms:modified xsi:type="dcterms:W3CDTF">2014-02-24T02:26:00Z</dcterms:modified>
</cp:coreProperties>
</file>