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BA9C5" w14:textId="4C9906CC" w:rsidR="00AC50CA" w:rsidRPr="007609DB" w:rsidRDefault="00D65DB1" w:rsidP="00D65DB1">
      <w:pPr>
        <w:jc w:val="center"/>
        <w:rPr>
          <w:rFonts w:ascii="方正小标宋简体" w:eastAsia="方正小标宋简体" w:hAnsi="仿宋"/>
          <w:sz w:val="40"/>
          <w:szCs w:val="40"/>
        </w:rPr>
      </w:pPr>
      <w:r w:rsidRPr="007609DB">
        <w:rPr>
          <w:rFonts w:ascii="方正小标宋简体" w:eastAsia="方正小标宋简体" w:hAnsi="仿宋" w:hint="eastAsia"/>
          <w:sz w:val="40"/>
          <w:szCs w:val="40"/>
        </w:rPr>
        <w:t>2025年国家社科基金艺术学年度项目申报公告</w:t>
      </w:r>
    </w:p>
    <w:p w14:paraId="4E8C1F79" w14:textId="53B4D9DD" w:rsid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全国艺术科学规划领导小组工作办公室（以下简称全国艺术科学规划办）现就做好</w:t>
      </w:r>
      <w:r w:rsidRPr="00D65DB1">
        <w:rPr>
          <w:rFonts w:ascii="仿宋" w:eastAsia="仿宋" w:hAnsi="仿宋"/>
          <w:sz w:val="28"/>
          <w:szCs w:val="28"/>
        </w:rPr>
        <w:t>2025年国家社科基金艺术学年度项目申报工作的有关事项公告如下。</w:t>
      </w:r>
    </w:p>
    <w:p w14:paraId="5C16E89F" w14:textId="77777777" w:rsidR="00553C1C" w:rsidRPr="00553C1C" w:rsidRDefault="00553C1C" w:rsidP="00D65DB1">
      <w:pPr>
        <w:ind w:firstLineChars="200" w:firstLine="560"/>
        <w:rPr>
          <w:rFonts w:ascii="仿宋" w:eastAsia="仿宋" w:hAnsi="仿宋" w:hint="eastAsia"/>
          <w:sz w:val="28"/>
          <w:szCs w:val="28"/>
        </w:rPr>
      </w:pPr>
    </w:p>
    <w:p w14:paraId="70A04696" w14:textId="4FD7C80F"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一、</w:t>
      </w:r>
      <w:r w:rsidRPr="00D65DB1">
        <w:rPr>
          <w:rFonts w:ascii="仿宋" w:eastAsia="仿宋" w:hAnsi="仿宋"/>
          <w:sz w:val="28"/>
          <w:szCs w:val="28"/>
        </w:rPr>
        <w:t>2025年国家社科基金艺术学年度项目申报和评审工作要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发挥国家社科基金艺术学项目示范引导作用，推动中国特色艺术学学科体系、学术体系、话语体系建设，推进自主知识体系构建，更好服务党和国家工作大局。</w:t>
      </w:r>
    </w:p>
    <w:p w14:paraId="31BFD1B6" w14:textId="77777777" w:rsidR="00D65DB1" w:rsidRDefault="00D65DB1" w:rsidP="00D65DB1">
      <w:pPr>
        <w:ind w:firstLineChars="200" w:firstLine="560"/>
        <w:rPr>
          <w:rFonts w:ascii="仿宋" w:eastAsia="仿宋" w:hAnsi="仿宋"/>
          <w:sz w:val="28"/>
          <w:szCs w:val="28"/>
        </w:rPr>
      </w:pPr>
    </w:p>
    <w:p w14:paraId="4FC0DC55" w14:textId="69A9CA39"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二、本次受理申报的国家社科基金艺术学年度项目包括一般项目、重点项目、青年项目、西部项目。</w:t>
      </w:r>
    </w:p>
    <w:p w14:paraId="34D17BD3" w14:textId="669FCB8F"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63882A69" w14:textId="1B511600"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lastRenderedPageBreak/>
        <w:t>重点项目应围绕党和国家工作大局、经济社会发展重要理论和实践问题、艺术学领域重要基础和前沿问题开展原创性研究，鼓励学科交叉。申请人应具有较好的前期研究基础，预期成果体量和质量应高于一般项目。申报重点项目评审未通过的，原则上不再转立为一般项目。</w:t>
      </w:r>
    </w:p>
    <w:p w14:paraId="79CFF966" w14:textId="10C5CACE"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青年项目旨在加强对青年人才的扶持和培养，发挥青年学者优势，推进知识创新、理论创新、方法创新和应用创新。</w:t>
      </w:r>
    </w:p>
    <w:p w14:paraId="3A9FB68A" w14:textId="0F01FB49"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086C6E82" w14:textId="77777777" w:rsidR="00D65DB1" w:rsidRDefault="00D65DB1" w:rsidP="00D65DB1">
      <w:pPr>
        <w:ind w:firstLineChars="200" w:firstLine="560"/>
        <w:rPr>
          <w:rFonts w:ascii="仿宋" w:eastAsia="仿宋" w:hAnsi="仿宋"/>
          <w:sz w:val="28"/>
          <w:szCs w:val="28"/>
        </w:rPr>
      </w:pPr>
    </w:p>
    <w:p w14:paraId="1C2AA8F9" w14:textId="26DD0743"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三、本次申报针对重点项目设立选题指南（见附件），重点项目原则上从相应选题申报中择优立项。如确有需要，申报人可对选题名称进行适当微调，但不得大幅压缩或改变研究内容。每个选题原则上只确立</w:t>
      </w:r>
      <w:r w:rsidRPr="00D65DB1">
        <w:rPr>
          <w:rFonts w:ascii="仿宋" w:eastAsia="仿宋" w:hAnsi="仿宋"/>
          <w:sz w:val="28"/>
          <w:szCs w:val="28"/>
        </w:rPr>
        <w:t>1个立项项目。</w:t>
      </w:r>
    </w:p>
    <w:p w14:paraId="2BA10DF5" w14:textId="7700E784"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申报其他类别项目可以自拟题目，可对照国家社科基金艺术学近年已立项项目和研究成果，对应上述项目类别的定位和要求，着眼国家需求和学科发展，自主拟定题目申报，避免重复研究。题目表述要符合项目定位，科学严谨、简明规范，避免引起歧义或争议。</w:t>
      </w:r>
    </w:p>
    <w:p w14:paraId="79E514F9" w14:textId="77777777" w:rsidR="00D65DB1" w:rsidRDefault="00D65DB1" w:rsidP="00D65DB1">
      <w:pPr>
        <w:ind w:firstLineChars="200" w:firstLine="560"/>
        <w:rPr>
          <w:rFonts w:ascii="仿宋" w:eastAsia="仿宋" w:hAnsi="仿宋"/>
          <w:sz w:val="28"/>
          <w:szCs w:val="28"/>
        </w:rPr>
      </w:pPr>
    </w:p>
    <w:p w14:paraId="5CA13E01" w14:textId="42D82A8C"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四、申报国家社科基金艺术学年度项目，要体现鲜明的时代特征、</w:t>
      </w:r>
      <w:r w:rsidRPr="00D65DB1">
        <w:rPr>
          <w:rFonts w:ascii="仿宋" w:eastAsia="仿宋" w:hAnsi="仿宋" w:hint="eastAsia"/>
          <w:sz w:val="28"/>
          <w:szCs w:val="28"/>
        </w:rPr>
        <w:lastRenderedPageBreak/>
        <w:t>问题导向和创新意识，着力推出代表正确方向、体现国家水准的研究成果。基础研究要密切跟踪国内外学术发展和学科建设的前沿和动态，具有主体性、原创性和较高的学术思想价值；应用研究要立足党和国家事业发展需要，聚焦文化艺术发展中的全局性、战略性和前瞻性的重大理论与实践问题，具有现实性、针对性和较高的决策参考价值。</w:t>
      </w:r>
    </w:p>
    <w:p w14:paraId="32AF0302" w14:textId="77777777" w:rsidR="00D65DB1" w:rsidRDefault="00D65DB1" w:rsidP="00D65DB1">
      <w:pPr>
        <w:ind w:firstLineChars="200" w:firstLine="560"/>
        <w:rPr>
          <w:rFonts w:ascii="仿宋" w:eastAsia="仿宋" w:hAnsi="仿宋"/>
          <w:sz w:val="28"/>
          <w:szCs w:val="28"/>
        </w:rPr>
      </w:pPr>
    </w:p>
    <w:p w14:paraId="30D48993" w14:textId="646285AC"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五、申请人须遵守中华人民共和国宪法和法律，遵守国家社科基金艺术学项目管理规定，具有独立开展研究和组织开展研究的能力，能够承担实质性研究工作，品行端正、学风优良，同时须具备下列相关条件：</w:t>
      </w:r>
    </w:p>
    <w:p w14:paraId="64AEA4BE" w14:textId="5D1F114F"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（一）重点项目和一般项目：具有副高级以上（含）专业技术职称或具有博士学位。</w:t>
      </w:r>
    </w:p>
    <w:p w14:paraId="1AF2ECC9" w14:textId="0BE7FC30"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（二）青年项目：男性申请人年龄不超过</w:t>
      </w:r>
      <w:r w:rsidRPr="00D65DB1">
        <w:rPr>
          <w:rFonts w:ascii="仿宋" w:eastAsia="仿宋" w:hAnsi="仿宋"/>
          <w:sz w:val="28"/>
          <w:szCs w:val="28"/>
        </w:rPr>
        <w:t>35周岁（1990年4月10日后出生），女性申请人年龄不超过40周岁（1985年4月10日后出生）。</w:t>
      </w:r>
    </w:p>
    <w:p w14:paraId="747293BD" w14:textId="5DC273E9"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（三）西部项目：符合条件（一），且申请单位位于内蒙古自治区、广西壮族自治区、海南省、重庆市、四川省、贵州省、云南省、西藏自治区、陕西省、甘肃省、青海省、宁夏回族自治区、新疆维吾尔自治区等</w:t>
      </w:r>
      <w:r w:rsidRPr="00D65DB1">
        <w:rPr>
          <w:rFonts w:ascii="仿宋" w:eastAsia="仿宋" w:hAnsi="仿宋"/>
          <w:sz w:val="28"/>
          <w:szCs w:val="28"/>
        </w:rPr>
        <w:t>13个省（区、市），以及其他参照西部项目执行的部分科研单位。</w:t>
      </w:r>
    </w:p>
    <w:p w14:paraId="6A9AA6C1" w14:textId="07E58D83"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（四）全日制在读研究生不能申请（学历、学位证书标注日期均须在</w:t>
      </w:r>
      <w:r w:rsidRPr="00D65DB1">
        <w:rPr>
          <w:rFonts w:ascii="仿宋" w:eastAsia="仿宋" w:hAnsi="仿宋"/>
          <w:sz w:val="28"/>
          <w:szCs w:val="28"/>
        </w:rPr>
        <w:t>2025年4月10日之前）。符合申报要求的在站博士后人员可申</w:t>
      </w:r>
      <w:r w:rsidRPr="00D65DB1">
        <w:rPr>
          <w:rFonts w:ascii="仿宋" w:eastAsia="仿宋" w:hAnsi="仿宋"/>
          <w:sz w:val="28"/>
          <w:szCs w:val="28"/>
        </w:rPr>
        <w:lastRenderedPageBreak/>
        <w:t>请，其中全脱产博士后须从所在博士后工作站申请，在职博士后可以从所在工作单位或博士后工作站申请。</w:t>
      </w:r>
    </w:p>
    <w:p w14:paraId="49FC25EF" w14:textId="0C72823B"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（五）各项目课题组列入研究成员须征得本人同意，否则视为违规申报。申请人可根据实际研究需要，吸收境外研究人员作为课题组成员。</w:t>
      </w:r>
    </w:p>
    <w:p w14:paraId="69482A46" w14:textId="7F13304D" w:rsid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（六）文化和旅游部机关工作人员不能申请或者作为课题组成员参与申请。</w:t>
      </w:r>
    </w:p>
    <w:p w14:paraId="1E30EC3E" w14:textId="77777777" w:rsidR="00D65DB1" w:rsidRPr="00D65DB1" w:rsidRDefault="00D65DB1" w:rsidP="00D65DB1">
      <w:pPr>
        <w:ind w:firstLineChars="200" w:firstLine="560"/>
        <w:rPr>
          <w:rFonts w:ascii="仿宋" w:eastAsia="仿宋" w:hAnsi="仿宋"/>
          <w:sz w:val="28"/>
          <w:szCs w:val="28"/>
        </w:rPr>
      </w:pPr>
    </w:p>
    <w:p w14:paraId="108AA137" w14:textId="3511A3D4" w:rsid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六、课题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担信誉保证。</w:t>
      </w:r>
    </w:p>
    <w:p w14:paraId="00C6D077" w14:textId="77777777" w:rsidR="00D65DB1" w:rsidRPr="00D65DB1" w:rsidRDefault="00D65DB1" w:rsidP="00D65DB1">
      <w:pPr>
        <w:ind w:firstLineChars="200" w:firstLine="560"/>
        <w:rPr>
          <w:rFonts w:ascii="仿宋" w:eastAsia="仿宋" w:hAnsi="仿宋"/>
          <w:sz w:val="28"/>
          <w:szCs w:val="28"/>
        </w:rPr>
      </w:pPr>
    </w:p>
    <w:p w14:paraId="31577008" w14:textId="6E50C9E5"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七、国家社科基金艺术学年度项目的资助额度参考标准：重点项目</w:t>
      </w:r>
      <w:r w:rsidRPr="00D65DB1">
        <w:rPr>
          <w:rFonts w:ascii="仿宋" w:eastAsia="仿宋" w:hAnsi="仿宋"/>
          <w:sz w:val="28"/>
          <w:szCs w:val="28"/>
        </w:rPr>
        <w:t>35万元，一般项目、青年项目、西部项目20万元。最终确定的资助额度在适当范围内上下浮动，申请人应按照《国家社会科学基金项目资金管理办法》的要求，根据实际需要编制科学合理的经费预算。</w:t>
      </w:r>
    </w:p>
    <w:p w14:paraId="0F6C5CB3" w14:textId="77777777" w:rsidR="00D65DB1" w:rsidRDefault="00D65DB1" w:rsidP="00D65DB1">
      <w:pPr>
        <w:ind w:firstLineChars="200" w:firstLine="560"/>
        <w:rPr>
          <w:rFonts w:ascii="仿宋" w:eastAsia="仿宋" w:hAnsi="仿宋"/>
          <w:sz w:val="28"/>
          <w:szCs w:val="28"/>
        </w:rPr>
      </w:pPr>
    </w:p>
    <w:p w14:paraId="0271AD77" w14:textId="66380D8A"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八、国家社科基金艺术学年度项目的完成时限：基础理论研究一般为</w:t>
      </w:r>
      <w:r w:rsidRPr="00D65DB1">
        <w:rPr>
          <w:rFonts w:ascii="仿宋" w:eastAsia="仿宋" w:hAnsi="仿宋"/>
          <w:sz w:val="28"/>
          <w:szCs w:val="28"/>
        </w:rPr>
        <w:t>3—5年，应用对策研究一般为2—3年。</w:t>
      </w:r>
    </w:p>
    <w:p w14:paraId="180F3D24" w14:textId="77777777" w:rsidR="00D65DB1" w:rsidRDefault="00D65DB1" w:rsidP="00D65DB1">
      <w:pPr>
        <w:ind w:firstLineChars="200" w:firstLine="560"/>
        <w:rPr>
          <w:rFonts w:ascii="仿宋" w:eastAsia="仿宋" w:hAnsi="仿宋"/>
          <w:sz w:val="28"/>
          <w:szCs w:val="28"/>
        </w:rPr>
      </w:pPr>
    </w:p>
    <w:p w14:paraId="5E185771" w14:textId="5B43B028" w:rsid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lastRenderedPageBreak/>
        <w:t>九、</w:t>
      </w:r>
      <w:r w:rsidRPr="00D65DB1">
        <w:rPr>
          <w:rFonts w:ascii="仿宋" w:eastAsia="仿宋" w:hAnsi="仿宋"/>
          <w:sz w:val="28"/>
          <w:szCs w:val="28"/>
        </w:rPr>
        <w:t>2025年国家社科基金艺术学年度项目继续实行限额申报，申请</w:t>
      </w:r>
      <w:r>
        <w:rPr>
          <w:rFonts w:ascii="仿宋" w:eastAsia="仿宋" w:hAnsi="仿宋" w:hint="eastAsia"/>
          <w:sz w:val="28"/>
          <w:szCs w:val="28"/>
        </w:rPr>
        <w:t>人</w:t>
      </w:r>
      <w:r w:rsidRPr="00D65DB1">
        <w:rPr>
          <w:rFonts w:ascii="仿宋" w:eastAsia="仿宋" w:hAnsi="仿宋"/>
          <w:sz w:val="28"/>
          <w:szCs w:val="28"/>
        </w:rPr>
        <w:t>要着力提高申报质量，减少同类选题重复申报，加大对青年项目的支持力度。</w:t>
      </w:r>
    </w:p>
    <w:p w14:paraId="4EC9D1F6" w14:textId="77777777" w:rsidR="00D65DB1" w:rsidRPr="00D65DB1" w:rsidRDefault="00D65DB1" w:rsidP="00D65DB1">
      <w:pPr>
        <w:ind w:firstLineChars="200" w:firstLine="560"/>
        <w:rPr>
          <w:rFonts w:ascii="仿宋" w:eastAsia="仿宋" w:hAnsi="仿宋"/>
          <w:sz w:val="28"/>
          <w:szCs w:val="28"/>
        </w:rPr>
      </w:pPr>
    </w:p>
    <w:p w14:paraId="66DF6025" w14:textId="3706D328"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十、为避免一题多报、交叉申请和重复立项，确保申请人有足够的时间和精力从事课题研究，</w:t>
      </w:r>
      <w:r w:rsidRPr="00D65DB1">
        <w:rPr>
          <w:rFonts w:ascii="仿宋" w:eastAsia="仿宋" w:hAnsi="仿宋"/>
          <w:sz w:val="28"/>
          <w:szCs w:val="28"/>
        </w:rPr>
        <w:t>2025年国家社科基金艺术学年度项目申请作如下限定：</w:t>
      </w:r>
    </w:p>
    <w:p w14:paraId="227850F9" w14:textId="1BDF6440"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一）申请人只能申报一个国家社科基金艺术学年度项目，且不能作为课题组成员参与申报其他国家社科基金艺术学年度项目。课题组成员最多参与两个国家社科基金艺术学年度项目申请；在研国家级项目课题组成员最多参与一个国家社科基金艺术学年度项目申请。申报本次年度项目的申请人不能申报</w:t>
      </w:r>
      <w:r w:rsidRPr="00D65DB1">
        <w:rPr>
          <w:rFonts w:ascii="仿宋" w:eastAsia="仿宋" w:hAnsi="仿宋"/>
          <w:sz w:val="28"/>
          <w:szCs w:val="28"/>
        </w:rPr>
        <w:t>2025年国家社会科学基金艺术学重大项目。</w:t>
      </w:r>
    </w:p>
    <w:p w14:paraId="7CC718A6" w14:textId="64159FFF"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（二）在研的国家社科基金各类项目、国家自然科学基金项目及其他国家级科研项目的负责人，不得申报新的国家社科基金艺术学年度项目（结项证书标注日期在</w:t>
      </w:r>
      <w:r w:rsidRPr="00D65DB1">
        <w:rPr>
          <w:rFonts w:ascii="仿宋" w:eastAsia="仿宋" w:hAnsi="仿宋"/>
          <w:sz w:val="28"/>
          <w:szCs w:val="28"/>
        </w:rPr>
        <w:t>2025年4月10日之前的，或在4月1日前已通过项目管理平台提交结项材料并审核通过的，可以申请）。</w:t>
      </w:r>
    </w:p>
    <w:p w14:paraId="7D09A158" w14:textId="2CA7F50C"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三）国家社科基金项目、国家自然科学基金项目及其他国家级科研项目、教育部人文社会科学研究一般项目的申请人同年度不能申报国家社科基金艺术学年度项目，其课题组成员也不能作为负责人以内容相同或相近选题申请国家社科基金艺术学年度项目。</w:t>
      </w:r>
    </w:p>
    <w:p w14:paraId="757FB5B6" w14:textId="4270870E"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（四）不得通过变换责任单位回避前述条款规定，不得将内容基</w:t>
      </w:r>
      <w:r w:rsidRPr="00D65DB1">
        <w:rPr>
          <w:rFonts w:ascii="仿宋" w:eastAsia="仿宋" w:hAnsi="仿宋" w:hint="eastAsia"/>
          <w:sz w:val="28"/>
          <w:szCs w:val="28"/>
        </w:rPr>
        <w:lastRenderedPageBreak/>
        <w:t>本相同或相近的申报材料以不同申请人的名义提出申请。</w:t>
      </w:r>
    </w:p>
    <w:p w14:paraId="3F6AF3FD" w14:textId="71F9F8AD"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五）凡在内容上与在研或已结项的各类国家级科研项目有较大关联的，须在申请时详细说明所申请项目与已承担项目的联系和区别，否则视为重复申请；不得以内容基本相同或相近的同一成果申请多家基金项目结项。</w:t>
      </w:r>
    </w:p>
    <w:p w14:paraId="051F07E8" w14:textId="1DC607D3"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六）凡以博士学位论文或博士后出站报告为基础申报国家社科基金艺术学年度项目，须在申请时注明所申请项目与学位论文（出站报告）的联系和区别，并承诺在原论文（出站报告）基础上进行实质性修改，预期成果与学位论文（出站报告）的重复比例不得超过</w:t>
      </w:r>
      <w:r w:rsidRPr="00D65DB1">
        <w:rPr>
          <w:rFonts w:ascii="仿宋" w:eastAsia="仿宋" w:hAnsi="仿宋"/>
          <w:sz w:val="28"/>
          <w:szCs w:val="28"/>
        </w:rPr>
        <w:t>60%，申请鉴定结项时须提交学位论文（出站报告）原件。</w:t>
      </w:r>
    </w:p>
    <w:p w14:paraId="127EFE57" w14:textId="5126F09C"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（七）不得使用与已出版的内容基本相同的研究成果申请国家社科基金艺术学年度项目。</w:t>
      </w:r>
    </w:p>
    <w:p w14:paraId="2CF005C8" w14:textId="5DE96B09"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（八）立项后凡以国家社科基金艺术学年度项目名义发表阶段性成果或最终成果，不得同时标注多家基金项目资助字样。</w:t>
      </w:r>
    </w:p>
    <w:p w14:paraId="0F1A89A6" w14:textId="5EBC145B"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（九）预期成果需达到国家级项目应有体量。</w:t>
      </w:r>
    </w:p>
    <w:p w14:paraId="2846F478" w14:textId="77777777" w:rsidR="00D65DB1" w:rsidRDefault="00D65DB1" w:rsidP="00D65DB1">
      <w:pPr>
        <w:ind w:firstLineChars="200" w:firstLine="560"/>
        <w:rPr>
          <w:rFonts w:ascii="仿宋" w:eastAsia="仿宋" w:hAnsi="仿宋"/>
          <w:sz w:val="28"/>
          <w:szCs w:val="28"/>
        </w:rPr>
      </w:pPr>
    </w:p>
    <w:p w14:paraId="081F5D6E" w14:textId="2F88A5A2"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十一、</w:t>
      </w:r>
      <w:r w:rsidRPr="00D65DB1">
        <w:rPr>
          <w:rFonts w:ascii="仿宋" w:eastAsia="仿宋" w:hAnsi="仿宋"/>
          <w:sz w:val="28"/>
          <w:szCs w:val="28"/>
        </w:rPr>
        <w:t>2025年国家社科基金艺术学年度项目继续实行网上申报。请申请人登录项目管理平台，按照有关说明注册帐号并提交申报材料。</w:t>
      </w:r>
    </w:p>
    <w:p w14:paraId="167ACC7E" w14:textId="77777777" w:rsidR="00D65DB1" w:rsidRDefault="00D65DB1" w:rsidP="00D65DB1">
      <w:pPr>
        <w:ind w:firstLineChars="200" w:firstLine="560"/>
        <w:rPr>
          <w:rFonts w:ascii="仿宋" w:eastAsia="仿宋" w:hAnsi="仿宋"/>
          <w:sz w:val="28"/>
          <w:szCs w:val="28"/>
        </w:rPr>
      </w:pPr>
    </w:p>
    <w:p w14:paraId="364FFA50" w14:textId="451D7769"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十二、所有申报项目将通过资格审查、同行专家通讯初评和复评等程序。资格审查和评审工作严格按照《全国艺术科学规划项目管理办法》及本公告的规定进行。通讯初评采用“活页”匿名方式，“活</w:t>
      </w:r>
      <w:r w:rsidRPr="00D65DB1">
        <w:rPr>
          <w:rFonts w:ascii="仿宋" w:eastAsia="仿宋" w:hAnsi="仿宋" w:hint="eastAsia"/>
          <w:sz w:val="28"/>
          <w:szCs w:val="28"/>
        </w:rPr>
        <w:lastRenderedPageBreak/>
        <w:t>页”论证字数不超过</w:t>
      </w:r>
      <w:r w:rsidRPr="00D65DB1">
        <w:rPr>
          <w:rFonts w:ascii="仿宋" w:eastAsia="仿宋" w:hAnsi="仿宋"/>
          <w:sz w:val="28"/>
          <w:szCs w:val="28"/>
        </w:rPr>
        <w:t>4000字，不得出现申请人、课题组成员姓名及所在单位名称等有关信息，否则取消参评资格。项目评审坚持公平、公正原则，保证质量，宁缺毋滥。评审结果在文化和旅游部门户网站及相关媒体公示7天，公示期满，对无异议项目下达立项通知书。</w:t>
      </w:r>
    </w:p>
    <w:p w14:paraId="280FDD4C" w14:textId="77777777" w:rsidR="00D65DB1" w:rsidRDefault="00D65DB1" w:rsidP="00D65DB1">
      <w:pPr>
        <w:ind w:firstLineChars="200" w:firstLine="560"/>
        <w:rPr>
          <w:rFonts w:ascii="仿宋" w:eastAsia="仿宋" w:hAnsi="仿宋"/>
          <w:sz w:val="28"/>
          <w:szCs w:val="28"/>
        </w:rPr>
      </w:pPr>
    </w:p>
    <w:p w14:paraId="35428F21" w14:textId="0003ACFC"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十三、申报纪律要求</w:t>
      </w:r>
    </w:p>
    <w:p w14:paraId="5579A414" w14:textId="5B84787F"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（一）贯彻落实中央《关于进一步加强科研诚信建设的若干意见》，申请人要如实填写材料，保证申请信息的真实性和准确性、保证没有知识产权争议、没有违背科研诚信要求的行为。</w:t>
      </w:r>
    </w:p>
    <w:p w14:paraId="36986ADC" w14:textId="040F8A04"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二）申请人要弘扬崇尚精品、严谨治学、注重诚信、讲求责任的优良学风，自觉坚持公平竞争的原则，严格遵守国家社科基金项目管理规定。凡在项目申报和评审中发现有弄虚作假、抄袭剽窃、违规违纪等行为的，一经查实即取消参评资格，</w:t>
      </w:r>
      <w:r w:rsidRPr="00D65DB1">
        <w:rPr>
          <w:rFonts w:ascii="仿宋" w:eastAsia="仿宋" w:hAnsi="仿宋"/>
          <w:sz w:val="28"/>
          <w:szCs w:val="28"/>
        </w:rPr>
        <w:t>5年内不得申报国家社科基金项目，同时通报批评，并责成所在单位依规进行处分，如获立项，一律撤项，并列入不良科研信用记录。</w:t>
      </w:r>
    </w:p>
    <w:p w14:paraId="10483A5D" w14:textId="632E61D1"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三）获准立项后，项目管理平台生成的《申报书》视为有约束力的资助合同文本，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论证中予以说明。</w:t>
      </w:r>
    </w:p>
    <w:p w14:paraId="147BE41F" w14:textId="77777777" w:rsidR="00D65DB1" w:rsidRDefault="00D65DB1" w:rsidP="00D65DB1">
      <w:pPr>
        <w:ind w:firstLineChars="200" w:firstLine="560"/>
        <w:rPr>
          <w:rFonts w:ascii="仿宋" w:eastAsia="仿宋" w:hAnsi="仿宋"/>
          <w:sz w:val="28"/>
          <w:szCs w:val="28"/>
        </w:rPr>
      </w:pPr>
    </w:p>
    <w:p w14:paraId="3DF3BD5B" w14:textId="03A9645D"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lastRenderedPageBreak/>
        <w:t>十四、全国艺术科学规划办不直接受理申报，委托中国艺术科技研究所承担申报材料的受理工作。</w:t>
      </w:r>
    </w:p>
    <w:p w14:paraId="2B6C786B" w14:textId="77777777" w:rsidR="00D65DB1" w:rsidRDefault="00D65DB1" w:rsidP="00D65DB1">
      <w:pPr>
        <w:ind w:firstLineChars="200" w:firstLine="560"/>
        <w:rPr>
          <w:rFonts w:ascii="仿宋" w:eastAsia="仿宋" w:hAnsi="仿宋"/>
          <w:sz w:val="28"/>
          <w:szCs w:val="28"/>
        </w:rPr>
      </w:pPr>
    </w:p>
    <w:p w14:paraId="4AB40F0B" w14:textId="6FEB280D"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十五、除文化和旅游部直属单位及共建院校外，国家社科基金艺术学年度项目实行三级申报制度，申报课题经本单位、省级管理机构、中国艺术科技研究所审核后报送至全国艺术科学规划办；文化和旅游部直属单位及共建院校实行二级申报制度，申报课题经本单位、中国艺术科技研究所审核后报送至全国艺术科学规划办。</w:t>
      </w:r>
    </w:p>
    <w:p w14:paraId="78B201AB" w14:textId="52FBB628" w:rsidR="00D65DB1" w:rsidRPr="00D65DB1" w:rsidRDefault="00D65DB1" w:rsidP="00D65DB1">
      <w:pPr>
        <w:ind w:firstLineChars="200" w:firstLine="560"/>
        <w:rPr>
          <w:rFonts w:ascii="仿宋" w:eastAsia="仿宋" w:hAnsi="仿宋"/>
          <w:sz w:val="28"/>
          <w:szCs w:val="28"/>
        </w:rPr>
      </w:pPr>
      <w:r>
        <w:rPr>
          <w:rFonts w:ascii="仿宋" w:eastAsia="仿宋" w:hAnsi="仿宋" w:hint="eastAsia"/>
          <w:sz w:val="28"/>
          <w:szCs w:val="28"/>
        </w:rPr>
        <w:t>科研处将</w:t>
      </w:r>
      <w:r w:rsidRPr="00D65DB1">
        <w:rPr>
          <w:rFonts w:ascii="仿宋" w:eastAsia="仿宋" w:hAnsi="仿宋" w:hint="eastAsia"/>
          <w:sz w:val="28"/>
          <w:szCs w:val="28"/>
        </w:rPr>
        <w:t>做好申报组织及申报材料的审核把关工作，根据本公告及有关规定严格审核《申报书》的所有栏目内容，特别是严格审核申报资格、前期研究成果的真实性、课题组的研究实力和必备条件等。</w:t>
      </w:r>
    </w:p>
    <w:p w14:paraId="057EDB1E" w14:textId="77777777" w:rsidR="00D65DB1" w:rsidRDefault="00D65DB1" w:rsidP="00D65DB1">
      <w:pPr>
        <w:ind w:firstLineChars="200" w:firstLine="560"/>
        <w:rPr>
          <w:rFonts w:ascii="仿宋" w:eastAsia="仿宋" w:hAnsi="仿宋"/>
          <w:sz w:val="28"/>
          <w:szCs w:val="28"/>
        </w:rPr>
      </w:pPr>
    </w:p>
    <w:p w14:paraId="5FF6F3CE" w14:textId="1D880043"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十六、课题申报相关文件材料，包括《</w:t>
      </w:r>
      <w:r w:rsidRPr="00D65DB1">
        <w:rPr>
          <w:rFonts w:ascii="仿宋" w:eastAsia="仿宋" w:hAnsi="仿宋"/>
          <w:sz w:val="28"/>
          <w:szCs w:val="28"/>
        </w:rPr>
        <w:t xml:space="preserve">2025年国家社科基金艺术学年度重点项目选题指南》《国家社会科学基金项目资金管理办法》《全国艺术科学规划项目管理办法》《历年立项课题汇编》等，可在文化和旅游部网站或项目管理平台主页上查询、下载。 </w:t>
      </w:r>
    </w:p>
    <w:p w14:paraId="59F59E38" w14:textId="77777777" w:rsidR="00D65DB1" w:rsidRDefault="00D65DB1" w:rsidP="00D65DB1">
      <w:pPr>
        <w:ind w:firstLineChars="200" w:firstLine="560"/>
        <w:rPr>
          <w:rFonts w:ascii="仿宋" w:eastAsia="仿宋" w:hAnsi="仿宋"/>
          <w:sz w:val="28"/>
          <w:szCs w:val="28"/>
        </w:rPr>
      </w:pPr>
    </w:p>
    <w:p w14:paraId="6DBF1D98" w14:textId="312F26D6" w:rsidR="00D65DB1" w:rsidRPr="00D65DB1" w:rsidRDefault="00D65DB1" w:rsidP="00777FD5">
      <w:pPr>
        <w:ind w:firstLineChars="200" w:firstLine="560"/>
        <w:rPr>
          <w:rFonts w:ascii="仿宋" w:eastAsia="仿宋" w:hAnsi="仿宋"/>
          <w:sz w:val="28"/>
          <w:szCs w:val="28"/>
        </w:rPr>
      </w:pPr>
      <w:r w:rsidRPr="00D65DB1">
        <w:rPr>
          <w:rFonts w:ascii="仿宋" w:eastAsia="仿宋" w:hAnsi="仿宋" w:hint="eastAsia"/>
          <w:sz w:val="28"/>
          <w:szCs w:val="28"/>
        </w:rPr>
        <w:t>十七、申请人网上集中申报和审核提交时间为</w:t>
      </w:r>
      <w:r w:rsidRPr="00D65DB1">
        <w:rPr>
          <w:rFonts w:ascii="仿宋" w:eastAsia="仿宋" w:hAnsi="仿宋"/>
          <w:sz w:val="28"/>
          <w:szCs w:val="28"/>
        </w:rPr>
        <w:t>2025年3月10日至</w:t>
      </w:r>
      <w:r>
        <w:rPr>
          <w:rFonts w:ascii="仿宋" w:eastAsia="仿宋" w:hAnsi="仿宋"/>
          <w:sz w:val="28"/>
          <w:szCs w:val="28"/>
        </w:rPr>
        <w:t>4</w:t>
      </w:r>
      <w:r w:rsidRPr="00D65DB1">
        <w:rPr>
          <w:rFonts w:ascii="仿宋" w:eastAsia="仿宋" w:hAnsi="仿宋"/>
          <w:sz w:val="28"/>
          <w:szCs w:val="28"/>
        </w:rPr>
        <w:t>月</w:t>
      </w:r>
      <w:r>
        <w:rPr>
          <w:rFonts w:ascii="仿宋" w:eastAsia="仿宋" w:hAnsi="仿宋"/>
          <w:sz w:val="28"/>
          <w:szCs w:val="28"/>
        </w:rPr>
        <w:t>4</w:t>
      </w:r>
      <w:r w:rsidRPr="00D65DB1">
        <w:rPr>
          <w:rFonts w:ascii="仿宋" w:eastAsia="仿宋" w:hAnsi="仿宋"/>
          <w:sz w:val="28"/>
          <w:szCs w:val="28"/>
        </w:rPr>
        <w:t>日，逾期项目管理平台自动关闭，不再受理申报。</w:t>
      </w:r>
    </w:p>
    <w:p w14:paraId="78948A9F" w14:textId="5D720B99" w:rsidR="00D65DB1" w:rsidRDefault="00D65DB1" w:rsidP="00D65DB1">
      <w:pPr>
        <w:ind w:firstLineChars="200" w:firstLine="560"/>
        <w:rPr>
          <w:rFonts w:ascii="仿宋" w:eastAsia="仿宋" w:hAnsi="仿宋"/>
          <w:sz w:val="28"/>
          <w:szCs w:val="28"/>
        </w:rPr>
      </w:pPr>
    </w:p>
    <w:p w14:paraId="7B33D04F" w14:textId="7678CD77" w:rsidR="00D75634" w:rsidRDefault="00D75634" w:rsidP="00D65DB1">
      <w:pPr>
        <w:ind w:firstLineChars="200" w:firstLine="560"/>
        <w:rPr>
          <w:rFonts w:ascii="仿宋" w:eastAsia="仿宋" w:hAnsi="仿宋"/>
          <w:sz w:val="28"/>
          <w:szCs w:val="28"/>
        </w:rPr>
      </w:pPr>
      <w:bookmarkStart w:id="0" w:name="_Hlk191646630"/>
      <w:r>
        <w:rPr>
          <w:rFonts w:ascii="仿宋" w:eastAsia="仿宋" w:hAnsi="仿宋" w:hint="eastAsia"/>
          <w:sz w:val="28"/>
          <w:szCs w:val="28"/>
        </w:rPr>
        <w:t>联系人：王子岩</w:t>
      </w:r>
    </w:p>
    <w:p w14:paraId="136F4AD7" w14:textId="13204749" w:rsidR="00D75634" w:rsidRDefault="00D75634" w:rsidP="00D65DB1">
      <w:pPr>
        <w:ind w:firstLineChars="200" w:firstLine="560"/>
        <w:rPr>
          <w:rFonts w:ascii="仿宋" w:eastAsia="仿宋" w:hAnsi="仿宋"/>
          <w:sz w:val="28"/>
          <w:szCs w:val="28"/>
        </w:rPr>
      </w:pPr>
      <w:r>
        <w:rPr>
          <w:rFonts w:ascii="仿宋" w:eastAsia="仿宋" w:hAnsi="仿宋" w:hint="eastAsia"/>
          <w:sz w:val="28"/>
          <w:szCs w:val="28"/>
        </w:rPr>
        <w:t>联系方式：6</w:t>
      </w:r>
      <w:r>
        <w:rPr>
          <w:rFonts w:ascii="仿宋" w:eastAsia="仿宋" w:hAnsi="仿宋"/>
          <w:sz w:val="28"/>
          <w:szCs w:val="28"/>
        </w:rPr>
        <w:t xml:space="preserve">5904366 </w:t>
      </w:r>
      <w:r>
        <w:rPr>
          <w:rFonts w:ascii="仿宋" w:eastAsia="仿宋" w:hAnsi="仿宋" w:hint="eastAsia"/>
          <w:sz w:val="28"/>
          <w:szCs w:val="28"/>
        </w:rPr>
        <w:t>或 企业微信</w:t>
      </w:r>
    </w:p>
    <w:p w14:paraId="585B7EE1" w14:textId="6A6278AA" w:rsidR="00D75634" w:rsidRPr="00D75634" w:rsidRDefault="00D75634" w:rsidP="00D65DB1">
      <w:pPr>
        <w:ind w:firstLineChars="200" w:firstLine="560"/>
        <w:rPr>
          <w:rFonts w:ascii="仿宋" w:eastAsia="仿宋" w:hAnsi="仿宋"/>
          <w:sz w:val="28"/>
          <w:szCs w:val="28"/>
        </w:rPr>
      </w:pPr>
      <w:r>
        <w:rPr>
          <w:rFonts w:ascii="仿宋" w:eastAsia="仿宋" w:hAnsi="仿宋" w:hint="eastAsia"/>
          <w:sz w:val="28"/>
          <w:szCs w:val="28"/>
        </w:rPr>
        <w:lastRenderedPageBreak/>
        <w:t>电子邮箱：wang.ziyan@mail.shufe.edu.cn</w:t>
      </w:r>
    </w:p>
    <w:bookmarkEnd w:id="0"/>
    <w:p w14:paraId="38A0D659" w14:textId="02BC432D" w:rsidR="00D65DB1" w:rsidRPr="00D65DB1" w:rsidRDefault="00777FD5" w:rsidP="00777FD5">
      <w:pPr>
        <w:ind w:firstLineChars="200" w:firstLine="560"/>
        <w:jc w:val="right"/>
        <w:rPr>
          <w:rFonts w:ascii="仿宋" w:eastAsia="仿宋" w:hAnsi="仿宋"/>
          <w:sz w:val="28"/>
          <w:szCs w:val="28"/>
        </w:rPr>
      </w:pPr>
      <w:r>
        <w:rPr>
          <w:rFonts w:ascii="仿宋" w:eastAsia="仿宋" w:hAnsi="仿宋" w:hint="eastAsia"/>
          <w:sz w:val="28"/>
          <w:szCs w:val="28"/>
        </w:rPr>
        <w:t>科研处</w:t>
      </w:r>
    </w:p>
    <w:p w14:paraId="0D4BDBE4" w14:textId="0B69CBD3" w:rsidR="00D65DB1" w:rsidRPr="00D65DB1" w:rsidRDefault="00D65DB1" w:rsidP="00777FD5">
      <w:pPr>
        <w:ind w:firstLineChars="200" w:firstLine="560"/>
        <w:jc w:val="right"/>
        <w:rPr>
          <w:rFonts w:ascii="仿宋" w:eastAsia="仿宋" w:hAnsi="仿宋"/>
          <w:sz w:val="28"/>
          <w:szCs w:val="28"/>
        </w:rPr>
      </w:pPr>
      <w:r w:rsidRPr="00D65DB1">
        <w:rPr>
          <w:rFonts w:ascii="仿宋" w:eastAsia="仿宋" w:hAnsi="仿宋"/>
          <w:sz w:val="28"/>
          <w:szCs w:val="28"/>
        </w:rPr>
        <w:t>2025年2月28日</w:t>
      </w:r>
    </w:p>
    <w:p w14:paraId="323F7F37" w14:textId="77777777" w:rsidR="00D65DB1" w:rsidRPr="00D65DB1" w:rsidRDefault="00D65DB1" w:rsidP="00D65DB1">
      <w:pPr>
        <w:ind w:firstLineChars="200" w:firstLine="560"/>
        <w:rPr>
          <w:rFonts w:ascii="仿宋" w:eastAsia="仿宋" w:hAnsi="仿宋"/>
          <w:sz w:val="28"/>
          <w:szCs w:val="28"/>
        </w:rPr>
      </w:pPr>
    </w:p>
    <w:p w14:paraId="2442D0FD" w14:textId="77777777" w:rsidR="00D65DB1" w:rsidRPr="00D65DB1" w:rsidRDefault="00D65DB1" w:rsidP="00D65DB1">
      <w:pPr>
        <w:ind w:firstLineChars="200" w:firstLine="560"/>
        <w:rPr>
          <w:rFonts w:ascii="仿宋" w:eastAsia="仿宋" w:hAnsi="仿宋"/>
          <w:sz w:val="28"/>
          <w:szCs w:val="28"/>
        </w:rPr>
      </w:pPr>
      <w:r w:rsidRPr="00D65DB1">
        <w:rPr>
          <w:rFonts w:ascii="仿宋" w:eastAsia="仿宋" w:hAnsi="仿宋" w:hint="eastAsia"/>
          <w:sz w:val="28"/>
          <w:szCs w:val="28"/>
        </w:rPr>
        <w:t>附件：</w:t>
      </w:r>
    </w:p>
    <w:p w14:paraId="32582E96" w14:textId="19ADBBB5" w:rsidR="00D65DB1" w:rsidRPr="00D65DB1" w:rsidRDefault="00D65DB1" w:rsidP="00D65DB1">
      <w:pPr>
        <w:ind w:firstLineChars="200" w:firstLine="560"/>
        <w:rPr>
          <w:rFonts w:ascii="仿宋" w:eastAsia="仿宋" w:hAnsi="仿宋"/>
          <w:sz w:val="28"/>
          <w:szCs w:val="28"/>
        </w:rPr>
      </w:pPr>
      <w:r w:rsidRPr="00D65DB1">
        <w:rPr>
          <w:rFonts w:ascii="仿宋" w:eastAsia="仿宋" w:hAnsi="仿宋"/>
          <w:sz w:val="28"/>
          <w:szCs w:val="28"/>
        </w:rPr>
        <w:t>1.2025年国家社科基金艺术学年度重点项目选题指南</w:t>
      </w:r>
    </w:p>
    <w:p w14:paraId="1BC8CA11" w14:textId="25E985B0" w:rsidR="00D65DB1" w:rsidRDefault="00777FD5" w:rsidP="00D65DB1">
      <w:pPr>
        <w:ind w:firstLineChars="200" w:firstLine="560"/>
        <w:rPr>
          <w:rFonts w:ascii="仿宋" w:eastAsia="仿宋" w:hAnsi="仿宋"/>
          <w:sz w:val="28"/>
          <w:szCs w:val="28"/>
        </w:rPr>
      </w:pPr>
      <w:r>
        <w:rPr>
          <w:rFonts w:ascii="仿宋" w:eastAsia="仿宋" w:hAnsi="仿宋"/>
          <w:sz w:val="28"/>
          <w:szCs w:val="28"/>
        </w:rPr>
        <w:t>2</w:t>
      </w:r>
      <w:r w:rsidR="00D65DB1" w:rsidRPr="00D65DB1">
        <w:rPr>
          <w:rFonts w:ascii="仿宋" w:eastAsia="仿宋" w:hAnsi="仿宋"/>
          <w:sz w:val="28"/>
          <w:szCs w:val="28"/>
        </w:rPr>
        <w:t>.国家社科基金艺术学历年立项项目汇编（2021-2024)</w:t>
      </w:r>
    </w:p>
    <w:p w14:paraId="7717C0BF" w14:textId="05317B39" w:rsidR="0076189A" w:rsidRPr="00D65DB1" w:rsidRDefault="0076189A" w:rsidP="0076189A">
      <w:pPr>
        <w:ind w:firstLineChars="200" w:firstLine="560"/>
        <w:rPr>
          <w:rFonts w:ascii="仿宋" w:eastAsia="仿宋" w:hAnsi="仿宋"/>
          <w:sz w:val="28"/>
          <w:szCs w:val="28"/>
        </w:rPr>
      </w:pPr>
      <w:r>
        <w:rPr>
          <w:rFonts w:ascii="仿宋" w:eastAsia="仿宋" w:hAnsi="仿宋"/>
          <w:sz w:val="28"/>
          <w:szCs w:val="28"/>
        </w:rPr>
        <w:t>3</w:t>
      </w:r>
      <w:r w:rsidRPr="0076189A">
        <w:rPr>
          <w:rFonts w:ascii="仿宋" w:eastAsia="仿宋" w:hAnsi="仿宋"/>
          <w:sz w:val="28"/>
          <w:szCs w:val="28"/>
        </w:rPr>
        <w:t>.国家社会科学基金项目资金管理办法</w:t>
      </w:r>
    </w:p>
    <w:sectPr w:rsidR="0076189A" w:rsidRPr="00D65D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B3A53" w14:textId="77777777" w:rsidR="00EE4C06" w:rsidRDefault="00EE4C06" w:rsidP="007609DB">
      <w:r>
        <w:separator/>
      </w:r>
    </w:p>
  </w:endnote>
  <w:endnote w:type="continuationSeparator" w:id="0">
    <w:p w14:paraId="5B41B5BF" w14:textId="77777777" w:rsidR="00EE4C06" w:rsidRDefault="00EE4C06" w:rsidP="0076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0FA19" w14:textId="77777777" w:rsidR="00EE4C06" w:rsidRDefault="00EE4C06" w:rsidP="007609DB">
      <w:r>
        <w:separator/>
      </w:r>
    </w:p>
  </w:footnote>
  <w:footnote w:type="continuationSeparator" w:id="0">
    <w:p w14:paraId="3A30AC3C" w14:textId="77777777" w:rsidR="00EE4C06" w:rsidRDefault="00EE4C06" w:rsidP="007609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0CA"/>
    <w:rsid w:val="00435375"/>
    <w:rsid w:val="004F6792"/>
    <w:rsid w:val="00553C1C"/>
    <w:rsid w:val="00605415"/>
    <w:rsid w:val="006A072C"/>
    <w:rsid w:val="007609DB"/>
    <w:rsid w:val="0076189A"/>
    <w:rsid w:val="00777FD5"/>
    <w:rsid w:val="00AC50CA"/>
    <w:rsid w:val="00B361B3"/>
    <w:rsid w:val="00C5535D"/>
    <w:rsid w:val="00D65DB1"/>
    <w:rsid w:val="00D75634"/>
    <w:rsid w:val="00EE4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DB0E0"/>
  <w15:chartTrackingRefBased/>
  <w15:docId w15:val="{9F8EA503-7783-4EB9-BFAB-22851273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09D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609DB"/>
    <w:rPr>
      <w:sz w:val="18"/>
      <w:szCs w:val="18"/>
    </w:rPr>
  </w:style>
  <w:style w:type="paragraph" w:styleId="a5">
    <w:name w:val="footer"/>
    <w:basedOn w:val="a"/>
    <w:link w:val="a6"/>
    <w:uiPriority w:val="99"/>
    <w:unhideWhenUsed/>
    <w:rsid w:val="007609DB"/>
    <w:pPr>
      <w:tabs>
        <w:tab w:val="center" w:pos="4153"/>
        <w:tab w:val="right" w:pos="8306"/>
      </w:tabs>
      <w:snapToGrid w:val="0"/>
      <w:jc w:val="left"/>
    </w:pPr>
    <w:rPr>
      <w:sz w:val="18"/>
      <w:szCs w:val="18"/>
    </w:rPr>
  </w:style>
  <w:style w:type="character" w:customStyle="1" w:styleId="a6">
    <w:name w:val="页脚 字符"/>
    <w:basedOn w:val="a0"/>
    <w:link w:val="a5"/>
    <w:uiPriority w:val="99"/>
    <w:rsid w:val="007609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313278">
      <w:bodyDiv w:val="1"/>
      <w:marLeft w:val="0"/>
      <w:marRight w:val="0"/>
      <w:marTop w:val="0"/>
      <w:marBottom w:val="0"/>
      <w:divBdr>
        <w:top w:val="none" w:sz="0" w:space="0" w:color="auto"/>
        <w:left w:val="none" w:sz="0" w:space="0" w:color="auto"/>
        <w:bottom w:val="none" w:sz="0" w:space="0" w:color="auto"/>
        <w:right w:val="none" w:sz="0" w:space="0" w:color="auto"/>
      </w:divBdr>
    </w:div>
    <w:div w:id="143524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9</Pages>
  <Words>638</Words>
  <Characters>3642</Characters>
  <Application>Microsoft Office Word</Application>
  <DocSecurity>0</DocSecurity>
  <Lines>30</Lines>
  <Paragraphs>8</Paragraphs>
  <ScaleCrop>false</ScaleCrop>
  <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10</cp:revision>
  <dcterms:created xsi:type="dcterms:W3CDTF">2025-02-28T06:31:00Z</dcterms:created>
  <dcterms:modified xsi:type="dcterms:W3CDTF">2025-02-28T08:22:00Z</dcterms:modified>
</cp:coreProperties>
</file>