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B02C3" w14:textId="4E516B0C" w:rsidR="00D563A3" w:rsidRPr="00D409FB" w:rsidRDefault="00D409FB" w:rsidP="00D409FB">
      <w:pPr>
        <w:jc w:val="center"/>
        <w:rPr>
          <w:rFonts w:ascii="方正小标宋简体" w:eastAsia="方正小标宋简体" w:hAnsi="仿宋"/>
          <w:sz w:val="32"/>
          <w:szCs w:val="36"/>
        </w:rPr>
      </w:pPr>
      <w:r w:rsidRPr="00D409FB">
        <w:rPr>
          <w:rFonts w:ascii="方正小标宋简体" w:eastAsia="方正小标宋简体" w:hAnsi="仿宋" w:hint="eastAsia"/>
          <w:sz w:val="32"/>
          <w:szCs w:val="36"/>
        </w:rPr>
        <w:t>关于征集2025年度国家社科基金教育学重大重点项目选题建议的通知</w:t>
      </w:r>
    </w:p>
    <w:p w14:paraId="1AE4A87D" w14:textId="77777777" w:rsidR="00D409FB" w:rsidRP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 w:hint="eastAsia"/>
          <w:sz w:val="28"/>
          <w:szCs w:val="32"/>
        </w:rPr>
        <w:t>为提高</w:t>
      </w:r>
      <w:r w:rsidRPr="00D409FB">
        <w:rPr>
          <w:rFonts w:ascii="仿宋" w:eastAsia="仿宋" w:hAnsi="仿宋"/>
          <w:sz w:val="28"/>
          <w:szCs w:val="32"/>
        </w:rPr>
        <w:t>2025年度国家社科基金教育学重大重点项目题目质量，做好指南编制工作，现就征集事宜通知如下：</w:t>
      </w:r>
    </w:p>
    <w:p w14:paraId="4AA7B3E8" w14:textId="77777777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14628AD1" w14:textId="02567A8A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一、征集要求。</w:t>
      </w:r>
    </w:p>
    <w:p w14:paraId="571424D7" w14:textId="77777777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选题建议要以习近平新时代中国特色社会主义思想为指导，深入贯彻落实党的二十届三中全会和全国教育大会精神，立足教育科技人才一体改革，把握教育的政治、人民和战略属性，面向教育强国建设，办好人民满意的教育，发展中国教育学，突出科学问题，体现学术引领。</w:t>
      </w:r>
    </w:p>
    <w:p w14:paraId="65C2B108" w14:textId="49B8F176" w:rsidR="00D409FB" w:rsidRP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 w:hint="eastAsia"/>
          <w:sz w:val="28"/>
          <w:szCs w:val="32"/>
        </w:rPr>
        <w:t>选题建议文字表述科学、严谨、规范、简洁，不加副标题。每个选题建议需简要说明选题缘由、研究目标、科学问题和核心内容，</w:t>
      </w:r>
      <w:r w:rsidRPr="00D409FB">
        <w:rPr>
          <w:rFonts w:ascii="仿宋" w:eastAsia="仿宋" w:hAnsi="仿宋"/>
          <w:sz w:val="28"/>
          <w:szCs w:val="32"/>
        </w:rPr>
        <w:t>300字左右。凡与以前已立项的内容相同或相近的选题不再推荐（往年已立项选题见附件1和附件2）。</w:t>
      </w:r>
    </w:p>
    <w:p w14:paraId="09987CED" w14:textId="77777777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04AAEACA" w14:textId="1EADB8D5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二、征集形式。</w:t>
      </w:r>
    </w:p>
    <w:p w14:paraId="27BE18C9" w14:textId="2E05555B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本年度选题实行网上征集</w:t>
      </w:r>
      <w:r>
        <w:rPr>
          <w:rFonts w:ascii="仿宋" w:eastAsia="仿宋" w:hAnsi="仿宋" w:hint="eastAsia"/>
          <w:sz w:val="28"/>
          <w:szCs w:val="32"/>
        </w:rPr>
        <w:t>，</w:t>
      </w:r>
      <w:r w:rsidRPr="00D409FB">
        <w:rPr>
          <w:rFonts w:ascii="仿宋" w:eastAsia="仿宋" w:hAnsi="仿宋" w:hint="eastAsia"/>
          <w:sz w:val="28"/>
          <w:szCs w:val="32"/>
        </w:rPr>
        <w:t>选题推荐人要结合自身研究优势和特色，组织专家学者进行充分论证和凝炼，确保选题的科学性和规范性。</w:t>
      </w:r>
    </w:p>
    <w:p w14:paraId="209EE3E1" w14:textId="3C221F46" w:rsidR="00D409FB" w:rsidRP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所有选题建议由</w:t>
      </w:r>
      <w:r>
        <w:rPr>
          <w:rFonts w:ascii="仿宋" w:eastAsia="仿宋" w:hAnsi="仿宋" w:hint="eastAsia"/>
          <w:sz w:val="28"/>
          <w:szCs w:val="32"/>
        </w:rPr>
        <w:t>科研处</w:t>
      </w:r>
      <w:r w:rsidRPr="00D409FB">
        <w:rPr>
          <w:rFonts w:ascii="仿宋" w:eastAsia="仿宋" w:hAnsi="仿宋"/>
          <w:sz w:val="28"/>
          <w:szCs w:val="32"/>
        </w:rPr>
        <w:t>在全国教育科学规划管理平台上统一填报</w:t>
      </w:r>
      <w:r>
        <w:rPr>
          <w:rFonts w:ascii="仿宋" w:eastAsia="仿宋" w:hAnsi="仿宋" w:hint="eastAsia"/>
          <w:sz w:val="28"/>
          <w:szCs w:val="32"/>
        </w:rPr>
        <w:t>，</w:t>
      </w:r>
      <w:r w:rsidRPr="00D409FB">
        <w:rPr>
          <w:rFonts w:ascii="仿宋" w:eastAsia="仿宋" w:hAnsi="仿宋" w:hint="eastAsia"/>
          <w:sz w:val="28"/>
          <w:szCs w:val="32"/>
        </w:rPr>
        <w:t>每个单位推荐选题数量有限额。</w:t>
      </w:r>
    </w:p>
    <w:p w14:paraId="19F360E6" w14:textId="77777777" w:rsidR="00AC7F6A" w:rsidRDefault="00AC7F6A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4B930451" w14:textId="5DE7A009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lastRenderedPageBreak/>
        <w:t>三、征集结果使用。</w:t>
      </w:r>
    </w:p>
    <w:p w14:paraId="10927559" w14:textId="77777777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全国教育科学规划领导小组办公室</w:t>
      </w:r>
      <w:r w:rsidRPr="00D409FB">
        <w:rPr>
          <w:rFonts w:ascii="仿宋" w:eastAsia="仿宋" w:hAnsi="仿宋"/>
          <w:sz w:val="28"/>
          <w:szCs w:val="32"/>
        </w:rPr>
        <w:t>将组织专家学者对征集的选题建议进行充分研究比对，遴选部分优质选题列入2025年度国家社科基金教育学重大重点项目指南。凡被列入指南的选题，其推荐人和推荐单位需承诺，同意对该选题进行公开招标、公平竞争，不发生知识产权争议。</w:t>
      </w:r>
    </w:p>
    <w:p w14:paraId="2ABC95BE" w14:textId="77777777" w:rsidR="00AC7F6A" w:rsidRDefault="00AC7F6A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3E9281AA" w14:textId="28D9130D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四、征集填报时间。</w:t>
      </w:r>
    </w:p>
    <w:p w14:paraId="6649426E" w14:textId="36D8FA78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自通知发布之日起，至2024年11月2</w:t>
      </w:r>
      <w:r>
        <w:rPr>
          <w:rFonts w:ascii="仿宋" w:eastAsia="仿宋" w:hAnsi="仿宋"/>
          <w:sz w:val="28"/>
          <w:szCs w:val="32"/>
        </w:rPr>
        <w:t>5</w:t>
      </w:r>
      <w:r w:rsidRPr="00D409FB">
        <w:rPr>
          <w:rFonts w:ascii="仿宋" w:eastAsia="仿宋" w:hAnsi="仿宋"/>
          <w:sz w:val="28"/>
          <w:szCs w:val="32"/>
        </w:rPr>
        <w:t>日止</w:t>
      </w:r>
      <w:r w:rsidRPr="00D409FB">
        <w:rPr>
          <w:rFonts w:ascii="仿宋" w:eastAsia="仿宋" w:hAnsi="仿宋" w:hint="eastAsia"/>
          <w:sz w:val="28"/>
          <w:szCs w:val="32"/>
        </w:rPr>
        <w:t>，推荐人将选题及论证</w:t>
      </w:r>
      <w:r w:rsidRPr="00D409FB">
        <w:rPr>
          <w:rFonts w:ascii="仿宋" w:eastAsia="仿宋" w:hAnsi="仿宋"/>
          <w:sz w:val="28"/>
          <w:szCs w:val="32"/>
        </w:rPr>
        <w:t>word版发送至wang.ziyan@mail.shufe.edu.cn，逾期不再受理。</w:t>
      </w:r>
    </w:p>
    <w:p w14:paraId="3D0D9381" w14:textId="44B2927C" w:rsidR="00D409FB" w:rsidRDefault="00D409FB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11AA7FB5" w14:textId="5CAF0187" w:rsidR="004D73A2" w:rsidRDefault="004D73A2" w:rsidP="00D409FB">
      <w:pPr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附件：</w:t>
      </w:r>
    </w:p>
    <w:p w14:paraId="53211D5F" w14:textId="68D46B22" w:rsidR="004D73A2" w:rsidRPr="004D73A2" w:rsidRDefault="004D73A2" w:rsidP="004D73A2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/>
          <w:sz w:val="28"/>
          <w:szCs w:val="32"/>
        </w:rPr>
        <w:t>1</w:t>
      </w:r>
      <w:r>
        <w:rPr>
          <w:rFonts w:ascii="仿宋" w:eastAsia="仿宋" w:hAnsi="仿宋" w:hint="eastAsia"/>
          <w:sz w:val="28"/>
          <w:szCs w:val="32"/>
        </w:rPr>
        <w:t>.</w:t>
      </w:r>
      <w:r w:rsidRPr="004D73A2">
        <w:rPr>
          <w:rFonts w:ascii="仿宋" w:eastAsia="仿宋" w:hAnsi="仿宋"/>
          <w:sz w:val="28"/>
          <w:szCs w:val="32"/>
        </w:rPr>
        <w:t>国家社科基金教育学重大、重点项目立项题目（2020-2024年度）</w:t>
      </w:r>
    </w:p>
    <w:p w14:paraId="40DA7EB2" w14:textId="64ECBB25" w:rsidR="004D73A2" w:rsidRDefault="004D73A2" w:rsidP="004D73A2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/>
          <w:sz w:val="28"/>
          <w:szCs w:val="32"/>
        </w:rPr>
        <w:t>2</w:t>
      </w:r>
      <w:r>
        <w:rPr>
          <w:rFonts w:ascii="仿宋" w:eastAsia="仿宋" w:hAnsi="仿宋" w:hint="eastAsia"/>
          <w:sz w:val="28"/>
          <w:szCs w:val="32"/>
        </w:rPr>
        <w:t>.</w:t>
      </w:r>
      <w:r w:rsidRPr="004D73A2">
        <w:rPr>
          <w:rFonts w:ascii="仿宋" w:eastAsia="仿宋" w:hAnsi="仿宋"/>
          <w:sz w:val="28"/>
          <w:szCs w:val="32"/>
        </w:rPr>
        <w:t>教育部哲学社会科学研究重大课题攻关项目立项题目（教育学，2020-2023年度）</w:t>
      </w:r>
    </w:p>
    <w:p w14:paraId="28AA3E1D" w14:textId="77777777" w:rsidR="004D73A2" w:rsidRDefault="004D73A2" w:rsidP="004D73A2">
      <w:pPr>
        <w:ind w:firstLineChars="200" w:firstLine="560"/>
        <w:rPr>
          <w:rFonts w:ascii="仿宋" w:eastAsia="仿宋" w:hAnsi="仿宋"/>
          <w:sz w:val="28"/>
          <w:szCs w:val="32"/>
        </w:rPr>
      </w:pPr>
    </w:p>
    <w:p w14:paraId="0CB35F86" w14:textId="5E3EC220" w:rsidR="004D73A2" w:rsidRPr="004D73A2" w:rsidRDefault="004D73A2" w:rsidP="004D73A2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 w:hint="eastAsia"/>
          <w:sz w:val="28"/>
          <w:szCs w:val="32"/>
        </w:rPr>
        <w:t>联系人：王子岩</w:t>
      </w:r>
    </w:p>
    <w:p w14:paraId="58645C3D" w14:textId="77777777" w:rsidR="004D73A2" w:rsidRPr="004D73A2" w:rsidRDefault="004D73A2" w:rsidP="004D73A2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 w:hint="eastAsia"/>
          <w:sz w:val="28"/>
          <w:szCs w:val="32"/>
        </w:rPr>
        <w:t>联系方式：</w:t>
      </w:r>
      <w:r w:rsidRPr="004D73A2">
        <w:rPr>
          <w:rFonts w:ascii="仿宋" w:eastAsia="仿宋" w:hAnsi="仿宋"/>
          <w:sz w:val="28"/>
          <w:szCs w:val="32"/>
        </w:rPr>
        <w:t>65904366 或 企业微信</w:t>
      </w:r>
    </w:p>
    <w:p w14:paraId="5BD0EF1C" w14:textId="1D3371B8" w:rsidR="00D409FB" w:rsidRDefault="004D73A2" w:rsidP="004D73A2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 w:hint="eastAsia"/>
          <w:sz w:val="28"/>
          <w:szCs w:val="32"/>
        </w:rPr>
        <w:t>电子邮箱：</w:t>
      </w:r>
      <w:r w:rsidRPr="004D73A2">
        <w:rPr>
          <w:rFonts w:ascii="仿宋" w:eastAsia="仿宋" w:hAnsi="仿宋"/>
          <w:sz w:val="28"/>
          <w:szCs w:val="32"/>
        </w:rPr>
        <w:t>wang.ziyan@mail.shufe.edu.cn</w:t>
      </w:r>
    </w:p>
    <w:p w14:paraId="6B320A83" w14:textId="0E02091E" w:rsidR="00D409FB" w:rsidRDefault="00D409FB" w:rsidP="00D409FB">
      <w:pPr>
        <w:rPr>
          <w:rFonts w:ascii="仿宋" w:eastAsia="仿宋" w:hAnsi="仿宋"/>
          <w:sz w:val="28"/>
          <w:szCs w:val="32"/>
        </w:rPr>
      </w:pPr>
    </w:p>
    <w:p w14:paraId="79CA3E65" w14:textId="49522F85" w:rsidR="00D409FB" w:rsidRPr="00D409FB" w:rsidRDefault="00D409FB" w:rsidP="00D409FB">
      <w:pPr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科研处</w:t>
      </w:r>
    </w:p>
    <w:p w14:paraId="2DE5D4DB" w14:textId="1CF8FFCC" w:rsidR="00D409FB" w:rsidRPr="00D409FB" w:rsidRDefault="00D409FB" w:rsidP="00D409FB">
      <w:pPr>
        <w:jc w:val="right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lastRenderedPageBreak/>
        <w:t>2024年11月</w:t>
      </w:r>
      <w:r w:rsidR="006C1356">
        <w:rPr>
          <w:rFonts w:ascii="仿宋" w:eastAsia="仿宋" w:hAnsi="仿宋"/>
          <w:sz w:val="28"/>
          <w:szCs w:val="32"/>
        </w:rPr>
        <w:t>7</w:t>
      </w:r>
      <w:r w:rsidRPr="00D409FB">
        <w:rPr>
          <w:rFonts w:ascii="仿宋" w:eastAsia="仿宋" w:hAnsi="仿宋"/>
          <w:sz w:val="28"/>
          <w:szCs w:val="32"/>
        </w:rPr>
        <w:t>日</w:t>
      </w:r>
    </w:p>
    <w:sectPr w:rsidR="00D409FB" w:rsidRPr="00D409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83E6E" w14:textId="77777777" w:rsidR="00983A2A" w:rsidRDefault="00983A2A" w:rsidP="00D409FB">
      <w:r>
        <w:separator/>
      </w:r>
    </w:p>
  </w:endnote>
  <w:endnote w:type="continuationSeparator" w:id="0">
    <w:p w14:paraId="50895017" w14:textId="77777777" w:rsidR="00983A2A" w:rsidRDefault="00983A2A" w:rsidP="00D4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D34BB" w14:textId="77777777" w:rsidR="00983A2A" w:rsidRDefault="00983A2A" w:rsidP="00D409FB">
      <w:r>
        <w:separator/>
      </w:r>
    </w:p>
  </w:footnote>
  <w:footnote w:type="continuationSeparator" w:id="0">
    <w:p w14:paraId="0919290A" w14:textId="77777777" w:rsidR="00983A2A" w:rsidRDefault="00983A2A" w:rsidP="00D40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3A3"/>
    <w:rsid w:val="004D73A2"/>
    <w:rsid w:val="006C1356"/>
    <w:rsid w:val="00983A2A"/>
    <w:rsid w:val="00AC7F6A"/>
    <w:rsid w:val="00CF59B2"/>
    <w:rsid w:val="00D409FB"/>
    <w:rsid w:val="00D563A3"/>
    <w:rsid w:val="00DC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965422"/>
  <w15:chartTrackingRefBased/>
  <w15:docId w15:val="{97DEDF65-1765-4B28-B086-09FD8C25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09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0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09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5</cp:revision>
  <dcterms:created xsi:type="dcterms:W3CDTF">2024-11-06T08:29:00Z</dcterms:created>
  <dcterms:modified xsi:type="dcterms:W3CDTF">2024-11-07T00:34:00Z</dcterms:modified>
</cp:coreProperties>
</file>