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346" w:rsidRPr="003D0AE5" w:rsidRDefault="00FA1346" w:rsidP="00FA1346">
      <w:pPr>
        <w:pStyle w:val="a3"/>
        <w:spacing w:before="150" w:beforeAutospacing="0" w:after="0" w:afterAutospacing="0" w:line="375" w:lineRule="atLeast"/>
        <w:jc w:val="center"/>
        <w:rPr>
          <w:color w:val="000000"/>
          <w:sz w:val="28"/>
          <w:szCs w:val="28"/>
        </w:rPr>
      </w:pPr>
      <w:r w:rsidRPr="003D0AE5">
        <w:rPr>
          <w:rStyle w:val="a5"/>
          <w:rFonts w:hint="eastAsia"/>
          <w:color w:val="000000"/>
          <w:sz w:val="28"/>
          <w:szCs w:val="28"/>
        </w:rPr>
        <w:t>第五届“中国法治论坛”征文公告</w:t>
      </w:r>
    </w:p>
    <w:p w:rsidR="00FA1346" w:rsidRDefault="00FA1346" w:rsidP="00FA1346">
      <w:pPr>
        <w:pStyle w:val="a3"/>
        <w:spacing w:before="150" w:beforeAutospacing="0" w:after="0" w:afterAutospacing="0" w:line="375" w:lineRule="atLeast"/>
        <w:rPr>
          <w:color w:val="000000"/>
          <w:sz w:val="21"/>
          <w:szCs w:val="21"/>
        </w:rPr>
      </w:pPr>
      <w:r>
        <w:rPr>
          <w:rFonts w:hint="eastAsia"/>
          <w:color w:val="000000"/>
          <w:sz w:val="21"/>
          <w:szCs w:val="21"/>
        </w:rPr>
        <w:t xml:space="preserve">　　第五届钱端升法学奖颁奖大会将于2014年12月举行,中国政法大学将同时举办第五届“中国法治论坛”。论坛主题为：“法治与国家治理现代化”。现面向全国征文，经专家评选的优秀论文作者将被邀请参加第五届钱端升法学奖颁奖大会暨第五届“中国法治论坛”。征文请于2014年9月30日之前挂号寄：北京市昌平区府学路27号中国政法大学科研处（邮编102249）刘璐收。请在信封上注明“征文”字样,同时将电子版发送到</w:t>
      </w:r>
      <w:hyperlink r:id="rId6" w:history="1">
        <w:r>
          <w:rPr>
            <w:rStyle w:val="a4"/>
            <w:rFonts w:hint="eastAsia"/>
            <w:color w:val="1F3A87"/>
            <w:sz w:val="21"/>
            <w:szCs w:val="21"/>
          </w:rPr>
          <w:t>lul01@cupl.edu.cn</w:t>
        </w:r>
      </w:hyperlink>
      <w:r>
        <w:rPr>
          <w:rFonts w:hint="eastAsia"/>
          <w:color w:val="000000"/>
          <w:sz w:val="21"/>
          <w:szCs w:val="21"/>
        </w:rPr>
        <w:t>。联系人：刘璐，电话：010－58909103，13811820730。 </w:t>
      </w:r>
    </w:p>
    <w:p w:rsidR="007A5E1C" w:rsidRPr="007A5E1C" w:rsidRDefault="007A5E1C" w:rsidP="007A5E1C">
      <w:pPr>
        <w:widowControl/>
        <w:rPr>
          <w:rFonts w:ascii="宋体" w:eastAsia="宋体" w:hAnsi="宋体" w:cs="宋体"/>
          <w:color w:val="000000"/>
          <w:kern w:val="0"/>
          <w:szCs w:val="21"/>
        </w:rPr>
      </w:pPr>
      <w:r w:rsidRPr="007A5E1C">
        <w:rPr>
          <w:rFonts w:ascii="宋体" w:eastAsia="宋体" w:hAnsi="宋体" w:cs="宋体"/>
          <w:kern w:val="0"/>
          <w:sz w:val="18"/>
          <w:szCs w:val="18"/>
        </w:rPr>
        <w:br/>
      </w:r>
      <w:r w:rsidRPr="007A5E1C">
        <w:rPr>
          <w:rFonts w:ascii="宋体" w:eastAsia="宋体" w:hAnsi="宋体" w:cs="宋体"/>
          <w:color w:val="000000"/>
          <w:kern w:val="0"/>
          <w:szCs w:val="21"/>
        </w:rPr>
        <w:br/>
      </w:r>
      <w:r>
        <w:rPr>
          <w:rFonts w:ascii="宋体" w:eastAsia="宋体" w:hAnsi="宋体" w:cs="宋体" w:hint="eastAsia"/>
          <w:color w:val="000000"/>
          <w:kern w:val="0"/>
          <w:szCs w:val="21"/>
        </w:rPr>
        <w:t xml:space="preserve">                             </w:t>
      </w:r>
      <w:r w:rsidRPr="007A5E1C">
        <w:rPr>
          <w:rFonts w:ascii="宋体" w:eastAsia="宋体" w:hAnsi="宋体" w:cs="宋体"/>
          <w:color w:val="000000"/>
          <w:kern w:val="0"/>
          <w:szCs w:val="21"/>
        </w:rPr>
        <w:t>钱端升法学研究成果奖励基金理事会、奖励委员会办公室</w:t>
      </w:r>
      <w:r w:rsidRPr="007A5E1C">
        <w:rPr>
          <w:rFonts w:ascii="宋体" w:eastAsia="宋体" w:hAnsi="宋体" w:cs="宋体"/>
          <w:color w:val="000000"/>
          <w:kern w:val="0"/>
          <w:szCs w:val="21"/>
        </w:rPr>
        <w:br/>
      </w:r>
      <w:r>
        <w:rPr>
          <w:rFonts w:ascii="宋体" w:eastAsia="宋体" w:hAnsi="宋体" w:cs="宋体" w:hint="eastAsia"/>
          <w:color w:val="000000"/>
          <w:kern w:val="0"/>
          <w:szCs w:val="21"/>
        </w:rPr>
        <w:t xml:space="preserve">                                                                </w:t>
      </w:r>
      <w:r w:rsidRPr="007A5E1C">
        <w:rPr>
          <w:rFonts w:ascii="宋体" w:eastAsia="宋体" w:hAnsi="宋体" w:cs="宋体"/>
          <w:color w:val="000000"/>
          <w:kern w:val="0"/>
          <w:szCs w:val="21"/>
        </w:rPr>
        <w:t>2014年4月1日</w:t>
      </w:r>
      <w:r w:rsidRPr="007A5E1C">
        <w:rPr>
          <w:rFonts w:ascii="宋体" w:eastAsia="宋体" w:hAnsi="宋体" w:cs="宋体"/>
          <w:color w:val="000000"/>
          <w:kern w:val="0"/>
          <w:szCs w:val="21"/>
        </w:rPr>
        <w:br/>
      </w:r>
      <w:r w:rsidRPr="007A5E1C">
        <w:rPr>
          <w:rFonts w:ascii="宋体" w:eastAsia="宋体" w:hAnsi="宋体" w:cs="宋体"/>
          <w:color w:val="000000"/>
          <w:kern w:val="0"/>
          <w:szCs w:val="21"/>
        </w:rPr>
        <w:pict/>
      </w:r>
    </w:p>
    <w:p w:rsidR="00666912" w:rsidRPr="007A5E1C" w:rsidRDefault="007A5E1C" w:rsidP="007A5E1C">
      <w:pPr>
        <w:rPr>
          <w:rFonts w:ascii="宋体" w:eastAsia="宋体" w:hAnsi="宋体" w:cs="宋体" w:hint="eastAsia"/>
          <w:color w:val="000000"/>
          <w:kern w:val="0"/>
          <w:szCs w:val="21"/>
        </w:rPr>
      </w:pPr>
      <w:r w:rsidRPr="007A5E1C">
        <w:rPr>
          <w:rFonts w:ascii="宋体" w:eastAsia="宋体" w:hAnsi="宋体" w:cs="宋体"/>
          <w:color w:val="000000"/>
          <w:kern w:val="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4pt;height:24pt"/>
        </w:pict>
      </w:r>
    </w:p>
    <w:sectPr w:rsidR="00666912" w:rsidRPr="007A5E1C" w:rsidSect="006669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CF1" w:rsidRDefault="00125CF1" w:rsidP="007A5E1C">
      <w:r>
        <w:separator/>
      </w:r>
    </w:p>
  </w:endnote>
  <w:endnote w:type="continuationSeparator" w:id="1">
    <w:p w:rsidR="00125CF1" w:rsidRDefault="00125CF1" w:rsidP="007A5E1C">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Light"/>
    <w:panose1 w:val="020F0502020204030204"/>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altName w:val="Calisto MT"/>
    <w:panose1 w:val="02040503050406030204"/>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CF1" w:rsidRDefault="00125CF1" w:rsidP="007A5E1C">
      <w:r>
        <w:separator/>
      </w:r>
    </w:p>
  </w:footnote>
  <w:footnote w:type="continuationSeparator" w:id="1">
    <w:p w:rsidR="00125CF1" w:rsidRDefault="00125CF1" w:rsidP="007A5E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1346"/>
    <w:rsid w:val="00014DDF"/>
    <w:rsid w:val="00125CF1"/>
    <w:rsid w:val="00666912"/>
    <w:rsid w:val="007A5E1C"/>
    <w:rsid w:val="00FA13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9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134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FA1346"/>
    <w:rPr>
      <w:color w:val="0000FF"/>
      <w:u w:val="single"/>
    </w:rPr>
  </w:style>
  <w:style w:type="character" w:styleId="a5">
    <w:name w:val="Strong"/>
    <w:basedOn w:val="a0"/>
    <w:uiPriority w:val="22"/>
    <w:qFormat/>
    <w:rsid w:val="00FA1346"/>
    <w:rPr>
      <w:b/>
      <w:bCs/>
    </w:rPr>
  </w:style>
  <w:style w:type="paragraph" w:styleId="a6">
    <w:name w:val="header"/>
    <w:basedOn w:val="a"/>
    <w:link w:val="Char"/>
    <w:uiPriority w:val="99"/>
    <w:semiHidden/>
    <w:unhideWhenUsed/>
    <w:rsid w:val="007A5E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7A5E1C"/>
    <w:rPr>
      <w:sz w:val="18"/>
      <w:szCs w:val="18"/>
    </w:rPr>
  </w:style>
  <w:style w:type="paragraph" w:styleId="a7">
    <w:name w:val="footer"/>
    <w:basedOn w:val="a"/>
    <w:link w:val="Char0"/>
    <w:uiPriority w:val="99"/>
    <w:semiHidden/>
    <w:unhideWhenUsed/>
    <w:rsid w:val="007A5E1C"/>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7A5E1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ul01@cupl.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475</Characters>
  <Application>Microsoft Office Word</Application>
  <DocSecurity>0</DocSecurity>
  <Lines>3</Lines>
  <Paragraphs>1</Paragraphs>
  <ScaleCrop>false</ScaleCrop>
  <Company>上海财经大学</Company>
  <LinksUpToDate>false</LinksUpToDate>
  <CharactersWithSpaces>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张喆</dc:creator>
  <cp:lastModifiedBy>张喆</cp:lastModifiedBy>
  <cp:revision>2</cp:revision>
  <dcterms:created xsi:type="dcterms:W3CDTF">2014-04-03T08:28:00Z</dcterms:created>
  <dcterms:modified xsi:type="dcterms:W3CDTF">2014-04-04T10:05:00Z</dcterms:modified>
</cp:coreProperties>
</file>