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3D79" w:rsidRPr="00BA3D79" w:rsidRDefault="00BA3D79" w:rsidP="00BA3D79">
      <w:pPr>
        <w:widowControl/>
        <w:jc w:val="center"/>
        <w:rPr>
          <w:rFonts w:ascii="宋体" w:eastAsia="宋体" w:hAnsi="宋体" w:cs="宋体"/>
          <w:b/>
          <w:kern w:val="0"/>
          <w:sz w:val="28"/>
          <w:szCs w:val="24"/>
        </w:rPr>
      </w:pPr>
      <w:r w:rsidRPr="00BA3D79">
        <w:rPr>
          <w:rFonts w:ascii="宋体" w:eastAsia="宋体" w:hAnsi="宋体" w:cs="宋体"/>
          <w:b/>
          <w:kern w:val="0"/>
          <w:sz w:val="28"/>
          <w:szCs w:val="24"/>
        </w:rPr>
        <w:t>关于</w:t>
      </w:r>
      <w:r w:rsidR="009F32DB">
        <w:rPr>
          <w:rFonts w:ascii="宋体" w:eastAsia="宋体" w:hAnsi="宋体" w:cs="宋体" w:hint="eastAsia"/>
          <w:b/>
          <w:kern w:val="0"/>
          <w:sz w:val="28"/>
          <w:szCs w:val="24"/>
        </w:rPr>
        <w:t>申报</w:t>
      </w:r>
      <w:r w:rsidRPr="00BA3D79">
        <w:rPr>
          <w:rFonts w:ascii="宋体" w:eastAsia="宋体" w:hAnsi="宋体" w:cs="宋体"/>
          <w:b/>
          <w:kern w:val="0"/>
          <w:sz w:val="28"/>
          <w:szCs w:val="24"/>
        </w:rPr>
        <w:t>上海市2022年度“科技创新行动计划”优秀学术/技术带头人计划项目的通知</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9F32DB" w:rsidP="00BA3D79">
      <w:pPr>
        <w:widowControl/>
        <w:spacing w:before="100" w:beforeAutospacing="1" w:after="100" w:afterAutospacing="1"/>
        <w:jc w:val="left"/>
        <w:rPr>
          <w:rFonts w:ascii="宋体" w:eastAsia="宋体" w:hAnsi="宋体" w:cs="宋体"/>
          <w:kern w:val="0"/>
          <w:sz w:val="24"/>
          <w:szCs w:val="24"/>
        </w:rPr>
      </w:pPr>
      <w:r w:rsidRPr="009F32DB">
        <w:rPr>
          <w:rFonts w:ascii="宋体" w:eastAsia="宋体" w:hAnsi="宋体" w:cs="宋体" w:hint="eastAsia"/>
          <w:kern w:val="0"/>
          <w:sz w:val="24"/>
          <w:szCs w:val="24"/>
        </w:rPr>
        <w:t>各有关院所、部门：</w:t>
      </w:r>
      <w:r w:rsidR="00BA3D79"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为深入实施创新驱动发展战略，加快建设具有全球影响力的科技创新中心，根据《上海市建设具有全球影响力的科技创新中心“十四五”规划》，上海市科学技术委员会特发布上海市2022年度“科技创新行动计划”优秀学术/技术带头人计划项目申报指南。</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一、征集范围</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专题一、优秀学术带头人</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支持目标：选拔和培养一批进入世界科技前沿的学术带头人，促进其建设高水平科研梯队和创新团队。</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执行期限：2022年6月1日至2025年5月31日。</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经费额度：定额资助，每项资助额度40万元。</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申报主体要求：项目承担单位类型应为在沪高校、科研院所（含新型研发机构）、医院等科研单位。</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项目负责人要求：1.申请者年龄应未满50周岁（1972-01-01及以后出生）。2.申请者应具有独立主持国家级项目的经历，并拥有稳定的科研团队。</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lastRenderedPageBreak/>
        <w:t xml:space="preserve">　　专题二、优秀学术带头人（青年）</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支持目标：支持已取得突出成绩的青年学者自主选择研究方向开展创新性的研究工作，促进青年科技人才的快速成长，培养一批进入世界科技前沿的优秀学术带头人。</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执行期限：2022年6月1日至2025年5月31日。</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经费额度：定额资助，每项资助额度40万元。</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申报主体要求：项目承担单位类型应为在沪高校、科研院所（含新型研发机构）、医院等科研单位。</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项目负责人要求：1.申请者年龄应未满42周岁（1980-01-01及以后出生）。2.申请者应具有独立主持国家级项目的经历，具有较大的创新发展潜力，在科研一线从事研究工作。</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专题三、优秀技术带头人（企业）</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支持目标：选拔和培养一批引领产业技术创新的技术带头人，促进其建设高水平科研梯队和创新团队。</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执行期限：2022年6月1日至2025年5月31日。</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经费额度：定额资助，每项资助额度40万元。</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lastRenderedPageBreak/>
        <w:t xml:space="preserve">　　申报主体要求：项目承担单位类型应为在沪企业。</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项目负责人要求：1.申请者年龄应未满50周岁（1972-01-01及以后出生）。2.申请者应具有从事技术研发工作的经历，并拥有稳定的研发团队。</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专题四、优秀技术带头人（高校、科研院所）</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支持目标：围绕本市科技发展重点方向，鼓励高校、科研院所优秀科技人员围绕企业科技需求开展研究，以人才计划为纽带开展产学研合作。</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执行期限：2022年6月1日至2025年5月31日。</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经费额度：定额资助，每项资助额度40万元。</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申报主体要求：项目承担单位类型应为在沪企业。</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项目负责人要求：1.申请者年龄应未满50周岁（1972-01-01及以后出生），项目负责人所属单位类型为在沪高校、科研院所、医院等科研单位。2.参与企业项目研发、并与该企业有较好合作基础，依托相应企业申报该项目。</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专题五、优秀技术带头人（技术转移）</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支持目标：培育一批具有丰富经验、具备创新能力，复合型、专业性的技术转移服务带头人，支持其带领团队创新成果转化机制与模式，开展专业化的技术转移服务，执行期内直接促成不少于3项高价值成果的转化。</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lastRenderedPageBreak/>
        <w:t xml:space="preserve">　　执行期限：2022年6月1日至2025年5月31日。</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经费额度：定额资助，每项资助额度40万元。</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项目负责人要求：1.申请者年龄应未满50周岁（1972-01-01及以后出生）。2.项目负责人在所属单位技术转移专职部门或市场化技术转移机构发挥核心骨干作用。3.拥有复合型知识结构、专长服务领域，并能够发挥领军作用。4.近三年牵头或服务技术许可、转让、作价投资为主的技术合同金额累计超过3000万或单笔金额超过1000万（作价投资以合同约定金额为准）。</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二、申报要求</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除满足前述相应条件外，还须遵循以下要求：</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1.项目申报单位应当是注册在本市的法人或非法人组织，具有组织项目实施的相应能力。</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2.研究内容已经获得财政资金支持的，不得重复申报。</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3.所有申报单位和项目参与人应遵守科研伦理准则，遵守人类遗传资源管理相关法规和病原微生物实验室生物安全管理相关规定，符合科研诚信管理要求。项目负责人应承诺所提交材料真实性，申报单位应当对申请人的申请资格负责，并对申请材料的真实性和完整性进行审核，不得提交有涉密内容的项目申请。</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4.申报项目若提出回避专家申请的，须在提交项目可行性方案的同时，上传由申报单位出具公函提出回避专家名单与理由。</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lastRenderedPageBreak/>
        <w:t xml:space="preserve">　　5.已作为项目负责人承担市科委科技计划在研项目2项及以上者，不得作为项目负责人申报。</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6.下列人员不在申报范围：已入选国家级人才计划以及本市各类人才计划，且尚在支持期内的人员。</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Default="00BA3D79" w:rsidP="004E40ED">
      <w:pPr>
        <w:widowControl/>
        <w:spacing w:before="100" w:beforeAutospacing="1" w:after="100" w:afterAutospacing="1"/>
        <w:ind w:firstLine="480"/>
        <w:jc w:val="left"/>
        <w:rPr>
          <w:rFonts w:ascii="宋体" w:eastAsia="宋体" w:hAnsi="宋体" w:cs="宋体"/>
          <w:kern w:val="0"/>
          <w:sz w:val="24"/>
          <w:szCs w:val="24"/>
        </w:rPr>
      </w:pPr>
      <w:r w:rsidRPr="00BA3D79">
        <w:rPr>
          <w:rFonts w:ascii="宋体" w:eastAsia="宋体" w:hAnsi="宋体" w:cs="宋体"/>
          <w:kern w:val="0"/>
          <w:sz w:val="24"/>
          <w:szCs w:val="24"/>
        </w:rPr>
        <w:t xml:space="preserve">7.为提高申报项目质量，实行单位遴选，择优申报。　　</w:t>
      </w:r>
    </w:p>
    <w:p w:rsidR="004E40ED" w:rsidRPr="004E40ED" w:rsidRDefault="004E40ED" w:rsidP="004E40ED">
      <w:pPr>
        <w:widowControl/>
        <w:spacing w:before="100" w:beforeAutospacing="1" w:after="100" w:afterAutospacing="1"/>
        <w:ind w:firstLine="480"/>
        <w:jc w:val="left"/>
        <w:rPr>
          <w:rFonts w:ascii="宋体" w:eastAsia="宋体" w:hAnsi="宋体" w:cs="宋体" w:hint="eastAsia"/>
          <w:kern w:val="0"/>
          <w:sz w:val="24"/>
          <w:szCs w:val="24"/>
        </w:rPr>
      </w:pPr>
      <w:bookmarkStart w:id="0" w:name="_GoBack"/>
      <w:bookmarkEnd w:id="0"/>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8.每位项目申请人限报1项。</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三、申报方式</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1.项目申报采用网上申报方式，无需送交纸质材料。申请人通过“中国上海”门户网站（http://www.sh.gov.cn）--政务服务--点击“上海市财政科技投入信息管理平台”进入申报页面，或者直接通过域名http://czkj.sheic.org.cn/进入申报页面：</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【初次填写】使用“一网通办”登录（如尚未注册账号，请先转入“一网通办”注册账号页面完成注册），进入申报指南页面，点击相应的指南专题，进行项目申报；</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【继续填写】使用“一网通办”登录后，继续该项目的填报。</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有关操作可参阅在线帮助。</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2.项目网上填报</w:t>
      </w:r>
      <w:r w:rsidRPr="00BA3D79">
        <w:rPr>
          <w:rFonts w:ascii="宋体" w:eastAsia="宋体" w:hAnsi="宋体" w:cs="宋体"/>
          <w:color w:val="FF0000"/>
          <w:kern w:val="0"/>
          <w:sz w:val="24"/>
          <w:szCs w:val="24"/>
        </w:rPr>
        <w:t>起始时间为2022年1月25日9:00</w:t>
      </w:r>
      <w:r w:rsidR="009F32DB">
        <w:rPr>
          <w:rFonts w:ascii="宋体" w:eastAsia="宋体" w:hAnsi="宋体" w:cs="宋体" w:hint="eastAsia"/>
          <w:color w:val="FF0000"/>
          <w:kern w:val="0"/>
          <w:sz w:val="24"/>
          <w:szCs w:val="24"/>
        </w:rPr>
        <w:t>至</w:t>
      </w:r>
      <w:r w:rsidRPr="00BA3D79">
        <w:rPr>
          <w:rFonts w:ascii="宋体" w:eastAsia="宋体" w:hAnsi="宋体" w:cs="宋体"/>
          <w:color w:val="FF0000"/>
          <w:kern w:val="0"/>
          <w:sz w:val="24"/>
          <w:szCs w:val="24"/>
        </w:rPr>
        <w:t>2月</w:t>
      </w:r>
      <w:r w:rsidR="009F32DB">
        <w:rPr>
          <w:rFonts w:ascii="宋体" w:eastAsia="宋体" w:hAnsi="宋体" w:cs="宋体"/>
          <w:color w:val="FF0000"/>
          <w:kern w:val="0"/>
          <w:sz w:val="24"/>
          <w:szCs w:val="24"/>
        </w:rPr>
        <w:t>12</w:t>
      </w:r>
      <w:r w:rsidR="009F32DB">
        <w:rPr>
          <w:rFonts w:ascii="宋体" w:eastAsia="宋体" w:hAnsi="宋体" w:cs="宋体" w:hint="eastAsia"/>
          <w:color w:val="FF0000"/>
          <w:kern w:val="0"/>
          <w:sz w:val="24"/>
          <w:szCs w:val="24"/>
        </w:rPr>
        <w:t>日前</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lastRenderedPageBreak/>
        <w:t xml:space="preserve">　　四、评审方式</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p>
    <w:p w:rsidR="00BA3D79" w:rsidRP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采用第一轮通讯评审、第二轮见面会评审方式。</w:t>
      </w:r>
    </w:p>
    <w:p w:rsidR="00BA3D79" w:rsidRDefault="00BA3D79" w:rsidP="00BA3D79">
      <w:pPr>
        <w:widowControl/>
        <w:spacing w:before="100" w:beforeAutospacing="1" w:after="100" w:afterAutospacing="1"/>
        <w:jc w:val="left"/>
        <w:rPr>
          <w:rFonts w:ascii="宋体" w:eastAsia="宋体" w:hAnsi="宋体" w:cs="宋体"/>
          <w:kern w:val="0"/>
          <w:sz w:val="24"/>
          <w:szCs w:val="24"/>
        </w:rPr>
      </w:pPr>
      <w:r w:rsidRPr="00BA3D79">
        <w:rPr>
          <w:rFonts w:ascii="宋体" w:eastAsia="宋体" w:hAnsi="宋体" w:cs="宋体"/>
          <w:kern w:val="0"/>
          <w:sz w:val="24"/>
          <w:szCs w:val="24"/>
        </w:rPr>
        <w:t xml:space="preserve">　　</w:t>
      </w:r>
      <w:r w:rsidR="004E40ED" w:rsidRPr="00BA3D79">
        <w:rPr>
          <w:rFonts w:ascii="宋体" w:eastAsia="宋体" w:hAnsi="宋体" w:cs="宋体"/>
          <w:kern w:val="0"/>
          <w:sz w:val="24"/>
          <w:szCs w:val="24"/>
        </w:rPr>
        <w:t xml:space="preserve">　</w:t>
      </w:r>
      <w:r w:rsidR="004E40ED">
        <w:rPr>
          <w:rFonts w:ascii="宋体" w:eastAsia="宋体" w:hAnsi="宋体" w:cs="宋体" w:hint="eastAsia"/>
          <w:kern w:val="0"/>
          <w:sz w:val="24"/>
          <w:szCs w:val="24"/>
        </w:rPr>
        <w:t>五</w:t>
      </w:r>
      <w:r w:rsidR="004E40ED" w:rsidRPr="00BA3D79">
        <w:rPr>
          <w:rFonts w:ascii="宋体" w:eastAsia="宋体" w:hAnsi="宋体" w:cs="宋体"/>
          <w:kern w:val="0"/>
          <w:sz w:val="24"/>
          <w:szCs w:val="24"/>
        </w:rPr>
        <w:t>、</w:t>
      </w:r>
      <w:r w:rsidR="004E40ED" w:rsidRPr="004E40ED">
        <w:rPr>
          <w:rFonts w:ascii="宋体" w:eastAsia="宋体" w:hAnsi="宋体" w:cs="宋体" w:hint="eastAsia"/>
          <w:kern w:val="0"/>
          <w:sz w:val="24"/>
          <w:szCs w:val="24"/>
        </w:rPr>
        <w:t>其他说明</w:t>
      </w:r>
    </w:p>
    <w:p w:rsidR="004E40ED" w:rsidRDefault="004E40ED" w:rsidP="004E40ED">
      <w:pPr>
        <w:widowControl/>
        <w:spacing w:before="100" w:beforeAutospacing="1" w:after="100" w:afterAutospacing="1"/>
        <w:ind w:firstLineChars="200" w:firstLine="480"/>
        <w:jc w:val="left"/>
        <w:rPr>
          <w:rFonts w:ascii="宋体" w:eastAsia="宋体" w:hAnsi="宋体" w:cs="宋体"/>
          <w:kern w:val="0"/>
          <w:sz w:val="24"/>
          <w:szCs w:val="24"/>
        </w:rPr>
      </w:pPr>
      <w:r w:rsidRPr="004E40ED">
        <w:rPr>
          <w:rFonts w:ascii="宋体" w:eastAsia="宋体" w:hAnsi="宋体" w:cs="宋体"/>
          <w:kern w:val="0"/>
          <w:sz w:val="24"/>
          <w:szCs w:val="24"/>
        </w:rPr>
        <w:t>具体选题、资助的学科方向可参考《20</w:t>
      </w:r>
      <w:r>
        <w:rPr>
          <w:rFonts w:ascii="宋体" w:eastAsia="宋体" w:hAnsi="宋体" w:cs="宋体"/>
          <w:kern w:val="0"/>
          <w:sz w:val="24"/>
          <w:szCs w:val="24"/>
        </w:rPr>
        <w:t>21</w:t>
      </w:r>
      <w:r w:rsidRPr="004E40ED">
        <w:rPr>
          <w:rFonts w:ascii="宋体" w:eastAsia="宋体" w:hAnsi="宋体" w:cs="宋体"/>
          <w:kern w:val="0"/>
          <w:sz w:val="24"/>
          <w:szCs w:val="24"/>
        </w:rPr>
        <w:t>年度上海市优秀学术技术带头人计划入选人员名单》。</w:t>
      </w:r>
    </w:p>
    <w:p w:rsidR="004E40ED" w:rsidRDefault="004E40ED" w:rsidP="004E40ED">
      <w:pPr>
        <w:widowControl/>
        <w:spacing w:before="100" w:beforeAutospacing="1" w:after="100" w:afterAutospacing="1"/>
        <w:ind w:firstLineChars="200" w:firstLine="480"/>
        <w:jc w:val="left"/>
        <w:rPr>
          <w:rFonts w:ascii="宋体" w:eastAsia="宋体" w:hAnsi="宋体" w:cs="宋体"/>
          <w:kern w:val="0"/>
          <w:sz w:val="24"/>
          <w:szCs w:val="24"/>
        </w:rPr>
      </w:pPr>
    </w:p>
    <w:p w:rsidR="004E40ED" w:rsidRPr="00BA3D79" w:rsidRDefault="004E40ED" w:rsidP="004E40ED">
      <w:pPr>
        <w:widowControl/>
        <w:spacing w:before="100" w:beforeAutospacing="1" w:after="100" w:afterAutospacing="1"/>
        <w:ind w:firstLineChars="200" w:firstLine="480"/>
        <w:jc w:val="left"/>
        <w:rPr>
          <w:rFonts w:ascii="宋体" w:eastAsia="宋体" w:hAnsi="宋体" w:cs="宋体" w:hint="eastAsia"/>
          <w:kern w:val="0"/>
          <w:sz w:val="24"/>
          <w:szCs w:val="24"/>
        </w:rPr>
      </w:pPr>
    </w:p>
    <w:p w:rsidR="009F32DB" w:rsidRDefault="009F32DB" w:rsidP="009F32DB">
      <w:pPr>
        <w:widowControl/>
        <w:spacing w:before="100" w:beforeAutospacing="1" w:after="100" w:afterAutospacing="1"/>
        <w:jc w:val="left"/>
        <w:rPr>
          <w:rFonts w:ascii="宋体" w:eastAsia="宋体" w:hAnsi="宋体" w:cs="宋体"/>
          <w:kern w:val="0"/>
          <w:sz w:val="24"/>
          <w:szCs w:val="24"/>
        </w:rPr>
      </w:pPr>
      <w:r w:rsidRPr="009F32DB">
        <w:rPr>
          <w:rFonts w:ascii="宋体" w:eastAsia="宋体" w:hAnsi="宋体" w:cs="宋体" w:hint="eastAsia"/>
          <w:kern w:val="0"/>
          <w:sz w:val="24"/>
          <w:szCs w:val="24"/>
        </w:rPr>
        <w:t>联系人：</w:t>
      </w:r>
      <w:r>
        <w:rPr>
          <w:rFonts w:ascii="宋体" w:eastAsia="宋体" w:hAnsi="宋体" w:cs="宋体" w:hint="eastAsia"/>
          <w:kern w:val="0"/>
          <w:sz w:val="24"/>
          <w:szCs w:val="24"/>
        </w:rPr>
        <w:t>赵赫</w:t>
      </w:r>
      <w:r w:rsidRPr="009F32DB">
        <w:rPr>
          <w:rFonts w:ascii="宋体" w:eastAsia="宋体" w:hAnsi="宋体" w:cs="宋体"/>
          <w:kern w:val="0"/>
          <w:sz w:val="24"/>
          <w:szCs w:val="24"/>
        </w:rPr>
        <w:t xml:space="preserve">   </w:t>
      </w:r>
    </w:p>
    <w:p w:rsidR="009F32DB" w:rsidRDefault="009F32DB" w:rsidP="009F32DB">
      <w:pPr>
        <w:widowControl/>
        <w:spacing w:before="100" w:beforeAutospacing="1" w:after="100" w:afterAutospacing="1"/>
        <w:jc w:val="left"/>
        <w:rPr>
          <w:rFonts w:ascii="宋体" w:eastAsia="宋体" w:hAnsi="宋体" w:cs="宋体"/>
          <w:kern w:val="0"/>
          <w:sz w:val="24"/>
          <w:szCs w:val="24"/>
        </w:rPr>
      </w:pPr>
      <w:r w:rsidRPr="009F32DB">
        <w:rPr>
          <w:rFonts w:ascii="宋体" w:eastAsia="宋体" w:hAnsi="宋体" w:cs="宋体"/>
          <w:kern w:val="0"/>
          <w:sz w:val="24"/>
          <w:szCs w:val="24"/>
        </w:rPr>
        <w:t>电话：</w:t>
      </w:r>
      <w:r>
        <w:rPr>
          <w:rFonts w:ascii="宋体" w:eastAsia="宋体" w:hAnsi="宋体" w:cs="宋体"/>
          <w:kern w:val="0"/>
          <w:sz w:val="24"/>
          <w:szCs w:val="24"/>
        </w:rPr>
        <w:t>13120533667</w:t>
      </w:r>
      <w:r w:rsidRPr="009F32DB">
        <w:rPr>
          <w:rFonts w:ascii="宋体" w:eastAsia="宋体" w:hAnsi="宋体" w:cs="宋体"/>
          <w:kern w:val="0"/>
          <w:sz w:val="24"/>
          <w:szCs w:val="24"/>
        </w:rPr>
        <w:t xml:space="preserve">   </w:t>
      </w:r>
    </w:p>
    <w:p w:rsidR="009F32DB" w:rsidRPr="009F32DB" w:rsidRDefault="009F32DB" w:rsidP="009F32DB">
      <w:pPr>
        <w:widowControl/>
        <w:spacing w:before="100" w:beforeAutospacing="1" w:after="100" w:afterAutospacing="1"/>
        <w:jc w:val="left"/>
        <w:rPr>
          <w:rFonts w:ascii="宋体" w:eastAsia="宋体" w:hAnsi="宋体" w:cs="宋体"/>
          <w:kern w:val="0"/>
          <w:sz w:val="24"/>
          <w:szCs w:val="24"/>
        </w:rPr>
      </w:pPr>
      <w:r w:rsidRPr="009F32DB">
        <w:rPr>
          <w:rFonts w:ascii="宋体" w:eastAsia="宋体" w:hAnsi="宋体" w:cs="宋体"/>
          <w:kern w:val="0"/>
          <w:sz w:val="24"/>
          <w:szCs w:val="24"/>
        </w:rPr>
        <w:t>邮箱：</w:t>
      </w:r>
      <w:r>
        <w:rPr>
          <w:rFonts w:ascii="宋体" w:eastAsia="宋体" w:hAnsi="宋体" w:cs="宋体"/>
          <w:kern w:val="0"/>
          <w:sz w:val="24"/>
          <w:szCs w:val="24"/>
        </w:rPr>
        <w:t>zhao.he</w:t>
      </w:r>
      <w:r w:rsidRPr="009F32DB">
        <w:rPr>
          <w:rFonts w:ascii="宋体" w:eastAsia="宋体" w:hAnsi="宋体" w:cs="宋体"/>
          <w:kern w:val="0"/>
          <w:sz w:val="24"/>
          <w:szCs w:val="24"/>
        </w:rPr>
        <w:t>@mail.shufe.edu.cn</w:t>
      </w:r>
    </w:p>
    <w:p w:rsidR="009F32DB" w:rsidRPr="009F32DB" w:rsidRDefault="009F32DB" w:rsidP="009F32DB">
      <w:pPr>
        <w:widowControl/>
        <w:spacing w:before="100" w:beforeAutospacing="1" w:after="100" w:afterAutospacing="1"/>
        <w:jc w:val="left"/>
        <w:rPr>
          <w:rFonts w:ascii="宋体" w:eastAsia="宋体" w:hAnsi="宋体" w:cs="宋体"/>
          <w:kern w:val="0"/>
          <w:sz w:val="24"/>
          <w:szCs w:val="24"/>
        </w:rPr>
      </w:pPr>
    </w:p>
    <w:p w:rsidR="009F32DB" w:rsidRPr="009F32DB" w:rsidRDefault="009F32DB" w:rsidP="009F32DB">
      <w:pPr>
        <w:widowControl/>
        <w:spacing w:before="100" w:beforeAutospacing="1" w:after="100" w:afterAutospacing="1"/>
        <w:jc w:val="left"/>
        <w:rPr>
          <w:rFonts w:ascii="宋体" w:eastAsia="宋体" w:hAnsi="宋体" w:cs="宋体"/>
          <w:kern w:val="0"/>
          <w:sz w:val="24"/>
          <w:szCs w:val="24"/>
        </w:rPr>
      </w:pPr>
    </w:p>
    <w:p w:rsidR="009F32DB" w:rsidRPr="009F32DB" w:rsidRDefault="009F32DB" w:rsidP="009F32DB">
      <w:pPr>
        <w:widowControl/>
        <w:spacing w:before="100" w:beforeAutospacing="1" w:after="100" w:afterAutospacing="1"/>
        <w:jc w:val="right"/>
        <w:rPr>
          <w:rFonts w:ascii="宋体" w:eastAsia="宋体" w:hAnsi="宋体" w:cs="宋体"/>
          <w:kern w:val="0"/>
          <w:sz w:val="24"/>
          <w:szCs w:val="24"/>
        </w:rPr>
      </w:pPr>
      <w:r w:rsidRPr="009F32DB">
        <w:rPr>
          <w:rFonts w:ascii="宋体" w:eastAsia="宋体" w:hAnsi="宋体" w:cs="宋体" w:hint="eastAsia"/>
          <w:kern w:val="0"/>
          <w:sz w:val="24"/>
          <w:szCs w:val="24"/>
        </w:rPr>
        <w:t>科研处</w:t>
      </w:r>
    </w:p>
    <w:p w:rsidR="009A3EA5" w:rsidRPr="009F32DB" w:rsidRDefault="009F32DB" w:rsidP="009F32DB">
      <w:pPr>
        <w:widowControl/>
        <w:spacing w:before="100" w:beforeAutospacing="1" w:after="100" w:afterAutospacing="1"/>
        <w:jc w:val="right"/>
        <w:rPr>
          <w:rFonts w:ascii="宋体" w:eastAsia="宋体" w:hAnsi="宋体" w:cs="宋体"/>
          <w:kern w:val="0"/>
          <w:sz w:val="24"/>
          <w:szCs w:val="24"/>
        </w:rPr>
      </w:pPr>
      <w:r w:rsidRPr="009F32DB">
        <w:rPr>
          <w:rFonts w:ascii="宋体" w:eastAsia="宋体" w:hAnsi="宋体" w:cs="宋体"/>
          <w:kern w:val="0"/>
          <w:sz w:val="24"/>
          <w:szCs w:val="24"/>
        </w:rPr>
        <w:t>202</w:t>
      </w:r>
      <w:r>
        <w:rPr>
          <w:rFonts w:ascii="宋体" w:eastAsia="宋体" w:hAnsi="宋体" w:cs="宋体"/>
          <w:kern w:val="0"/>
          <w:sz w:val="24"/>
          <w:szCs w:val="24"/>
        </w:rPr>
        <w:t>2</w:t>
      </w:r>
      <w:r w:rsidRPr="009F32DB">
        <w:rPr>
          <w:rFonts w:ascii="宋体" w:eastAsia="宋体" w:hAnsi="宋体" w:cs="宋体"/>
          <w:kern w:val="0"/>
          <w:sz w:val="24"/>
          <w:szCs w:val="24"/>
        </w:rPr>
        <w:t>年</w:t>
      </w:r>
      <w:r>
        <w:rPr>
          <w:rFonts w:ascii="宋体" w:eastAsia="宋体" w:hAnsi="宋体" w:cs="宋体"/>
          <w:kern w:val="0"/>
          <w:sz w:val="24"/>
          <w:szCs w:val="24"/>
        </w:rPr>
        <w:t>1</w:t>
      </w:r>
      <w:r w:rsidRPr="009F32DB">
        <w:rPr>
          <w:rFonts w:ascii="宋体" w:eastAsia="宋体" w:hAnsi="宋体" w:cs="宋体"/>
          <w:kern w:val="0"/>
          <w:sz w:val="24"/>
          <w:szCs w:val="24"/>
        </w:rPr>
        <w:t>月</w:t>
      </w:r>
      <w:r>
        <w:rPr>
          <w:rFonts w:ascii="宋体" w:eastAsia="宋体" w:hAnsi="宋体" w:cs="宋体"/>
          <w:kern w:val="0"/>
          <w:sz w:val="24"/>
          <w:szCs w:val="24"/>
        </w:rPr>
        <w:t>18</w:t>
      </w:r>
      <w:r w:rsidRPr="009F32DB">
        <w:rPr>
          <w:rFonts w:ascii="宋体" w:eastAsia="宋体" w:hAnsi="宋体" w:cs="宋体"/>
          <w:kern w:val="0"/>
          <w:sz w:val="24"/>
          <w:szCs w:val="24"/>
        </w:rPr>
        <w:t>日</w:t>
      </w:r>
    </w:p>
    <w:sectPr w:rsidR="009A3EA5" w:rsidRPr="009F32D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7E1B" w:rsidRDefault="00D77E1B" w:rsidP="009F32DB">
      <w:r>
        <w:separator/>
      </w:r>
    </w:p>
  </w:endnote>
  <w:endnote w:type="continuationSeparator" w:id="0">
    <w:p w:rsidR="00D77E1B" w:rsidRDefault="00D77E1B" w:rsidP="009F3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7E1B" w:rsidRDefault="00D77E1B" w:rsidP="009F32DB">
      <w:r>
        <w:separator/>
      </w:r>
    </w:p>
  </w:footnote>
  <w:footnote w:type="continuationSeparator" w:id="0">
    <w:p w:rsidR="00D77E1B" w:rsidRDefault="00D77E1B" w:rsidP="009F32D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B36AAE"/>
    <w:multiLevelType w:val="multilevel"/>
    <w:tmpl w:val="B23C1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D79"/>
    <w:rsid w:val="004E40ED"/>
    <w:rsid w:val="009A3EA5"/>
    <w:rsid w:val="009F32DB"/>
    <w:rsid w:val="00BA3D79"/>
    <w:rsid w:val="00D77E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5C9039"/>
  <w15:chartTrackingRefBased/>
  <w15:docId w15:val="{6FC332B0-13C0-42BA-B045-B2CCD9405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F32D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F32DB"/>
    <w:rPr>
      <w:sz w:val="18"/>
      <w:szCs w:val="18"/>
    </w:rPr>
  </w:style>
  <w:style w:type="paragraph" w:styleId="a5">
    <w:name w:val="footer"/>
    <w:basedOn w:val="a"/>
    <w:link w:val="a6"/>
    <w:uiPriority w:val="99"/>
    <w:unhideWhenUsed/>
    <w:rsid w:val="009F32DB"/>
    <w:pPr>
      <w:tabs>
        <w:tab w:val="center" w:pos="4153"/>
        <w:tab w:val="right" w:pos="8306"/>
      </w:tabs>
      <w:snapToGrid w:val="0"/>
      <w:jc w:val="left"/>
    </w:pPr>
    <w:rPr>
      <w:sz w:val="18"/>
      <w:szCs w:val="18"/>
    </w:rPr>
  </w:style>
  <w:style w:type="character" w:customStyle="1" w:styleId="a6">
    <w:name w:val="页脚 字符"/>
    <w:basedOn w:val="a0"/>
    <w:link w:val="a5"/>
    <w:uiPriority w:val="99"/>
    <w:rsid w:val="009F32D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721037">
      <w:bodyDiv w:val="1"/>
      <w:marLeft w:val="0"/>
      <w:marRight w:val="0"/>
      <w:marTop w:val="0"/>
      <w:marBottom w:val="0"/>
      <w:divBdr>
        <w:top w:val="none" w:sz="0" w:space="0" w:color="auto"/>
        <w:left w:val="none" w:sz="0" w:space="0" w:color="auto"/>
        <w:bottom w:val="none" w:sz="0" w:space="0" w:color="auto"/>
        <w:right w:val="none" w:sz="0" w:space="0" w:color="auto"/>
      </w:divBdr>
      <w:divsChild>
        <w:div w:id="1697534578">
          <w:marLeft w:val="0"/>
          <w:marRight w:val="0"/>
          <w:marTop w:val="0"/>
          <w:marBottom w:val="0"/>
          <w:divBdr>
            <w:top w:val="none" w:sz="0" w:space="0" w:color="auto"/>
            <w:left w:val="none" w:sz="0" w:space="0" w:color="auto"/>
            <w:bottom w:val="none" w:sz="0" w:space="0" w:color="auto"/>
            <w:right w:val="none" w:sz="0" w:space="0" w:color="auto"/>
          </w:divBdr>
        </w:div>
        <w:div w:id="1847286933">
          <w:marLeft w:val="0"/>
          <w:marRight w:val="0"/>
          <w:marTop w:val="0"/>
          <w:marBottom w:val="0"/>
          <w:divBdr>
            <w:top w:val="none" w:sz="0" w:space="0" w:color="auto"/>
            <w:left w:val="none" w:sz="0" w:space="0" w:color="auto"/>
            <w:bottom w:val="none" w:sz="0" w:space="0" w:color="auto"/>
            <w:right w:val="none" w:sz="0" w:space="0" w:color="auto"/>
          </w:divBdr>
        </w:div>
        <w:div w:id="1365444165">
          <w:marLeft w:val="0"/>
          <w:marRight w:val="0"/>
          <w:marTop w:val="0"/>
          <w:marBottom w:val="0"/>
          <w:divBdr>
            <w:top w:val="none" w:sz="0" w:space="0" w:color="auto"/>
            <w:left w:val="none" w:sz="0" w:space="0" w:color="auto"/>
            <w:bottom w:val="none" w:sz="0" w:space="0" w:color="auto"/>
            <w:right w:val="none" w:sz="0" w:space="0" w:color="auto"/>
          </w:divBdr>
        </w:div>
      </w:divsChild>
    </w:div>
    <w:div w:id="1283683033">
      <w:bodyDiv w:val="1"/>
      <w:marLeft w:val="0"/>
      <w:marRight w:val="0"/>
      <w:marTop w:val="0"/>
      <w:marBottom w:val="0"/>
      <w:divBdr>
        <w:top w:val="none" w:sz="0" w:space="0" w:color="auto"/>
        <w:left w:val="none" w:sz="0" w:space="0" w:color="auto"/>
        <w:bottom w:val="none" w:sz="0" w:space="0" w:color="auto"/>
        <w:right w:val="none" w:sz="0" w:space="0" w:color="auto"/>
      </w:divBdr>
      <w:divsChild>
        <w:div w:id="893154500">
          <w:marLeft w:val="0"/>
          <w:marRight w:val="0"/>
          <w:marTop w:val="0"/>
          <w:marBottom w:val="0"/>
          <w:divBdr>
            <w:top w:val="none" w:sz="0" w:space="0" w:color="auto"/>
            <w:left w:val="none" w:sz="0" w:space="0" w:color="auto"/>
            <w:bottom w:val="none" w:sz="0" w:space="0" w:color="auto"/>
            <w:right w:val="none" w:sz="0" w:space="0" w:color="auto"/>
          </w:divBdr>
        </w:div>
        <w:div w:id="988243804">
          <w:marLeft w:val="0"/>
          <w:marRight w:val="0"/>
          <w:marTop w:val="0"/>
          <w:marBottom w:val="0"/>
          <w:divBdr>
            <w:top w:val="none" w:sz="0" w:space="0" w:color="auto"/>
            <w:left w:val="none" w:sz="0" w:space="0" w:color="auto"/>
            <w:bottom w:val="none" w:sz="0" w:space="0" w:color="auto"/>
            <w:right w:val="none" w:sz="0" w:space="0" w:color="auto"/>
          </w:divBdr>
        </w:div>
        <w:div w:id="1943800698">
          <w:marLeft w:val="0"/>
          <w:marRight w:val="0"/>
          <w:marTop w:val="0"/>
          <w:marBottom w:val="0"/>
          <w:divBdr>
            <w:top w:val="none" w:sz="0" w:space="0" w:color="auto"/>
            <w:left w:val="none" w:sz="0" w:space="0" w:color="auto"/>
            <w:bottom w:val="none" w:sz="0" w:space="0" w:color="auto"/>
            <w:right w:val="none" w:sz="0" w:space="0" w:color="auto"/>
          </w:divBdr>
        </w:div>
      </w:divsChild>
    </w:div>
    <w:div w:id="1766219705">
      <w:bodyDiv w:val="1"/>
      <w:marLeft w:val="0"/>
      <w:marRight w:val="0"/>
      <w:marTop w:val="0"/>
      <w:marBottom w:val="0"/>
      <w:divBdr>
        <w:top w:val="none" w:sz="0" w:space="0" w:color="auto"/>
        <w:left w:val="none" w:sz="0" w:space="0" w:color="auto"/>
        <w:bottom w:val="none" w:sz="0" w:space="0" w:color="auto"/>
        <w:right w:val="none" w:sz="0" w:space="0" w:color="auto"/>
      </w:divBdr>
      <w:divsChild>
        <w:div w:id="454182496">
          <w:marLeft w:val="0"/>
          <w:marRight w:val="0"/>
          <w:marTop w:val="0"/>
          <w:marBottom w:val="0"/>
          <w:divBdr>
            <w:top w:val="none" w:sz="0" w:space="0" w:color="auto"/>
            <w:left w:val="none" w:sz="0" w:space="0" w:color="auto"/>
            <w:bottom w:val="none" w:sz="0" w:space="0" w:color="auto"/>
            <w:right w:val="none" w:sz="0" w:space="0" w:color="auto"/>
          </w:divBdr>
        </w:div>
        <w:div w:id="1878422787">
          <w:marLeft w:val="0"/>
          <w:marRight w:val="0"/>
          <w:marTop w:val="0"/>
          <w:marBottom w:val="0"/>
          <w:divBdr>
            <w:top w:val="none" w:sz="0" w:space="0" w:color="auto"/>
            <w:left w:val="none" w:sz="0" w:space="0" w:color="auto"/>
            <w:bottom w:val="none" w:sz="0" w:space="0" w:color="auto"/>
            <w:right w:val="none" w:sz="0" w:space="0" w:color="auto"/>
          </w:divBdr>
        </w:div>
        <w:div w:id="4871360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6</Pages>
  <Words>387</Words>
  <Characters>2208</Characters>
  <Application>Microsoft Office Word</Application>
  <DocSecurity>0</DocSecurity>
  <Lines>18</Lines>
  <Paragraphs>5</Paragraphs>
  <ScaleCrop>false</ScaleCrop>
  <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2022-01-18T01:25:00Z</dcterms:created>
  <dcterms:modified xsi:type="dcterms:W3CDTF">2022-01-18T01:50:00Z</dcterms:modified>
</cp:coreProperties>
</file>