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36E" w:rsidRPr="00902B6B" w:rsidRDefault="0020636E" w:rsidP="0020636E">
      <w:pPr>
        <w:jc w:val="center"/>
        <w:rPr>
          <w:rFonts w:eastAsia="华文新魏"/>
          <w:b/>
          <w:bCs/>
          <w:sz w:val="32"/>
          <w:szCs w:val="32"/>
        </w:rPr>
      </w:pPr>
      <w:r w:rsidRPr="00902B6B">
        <w:rPr>
          <w:rFonts w:eastAsia="华文新魏" w:hint="eastAsia"/>
          <w:b/>
          <w:bCs/>
          <w:sz w:val="32"/>
          <w:szCs w:val="32"/>
        </w:rPr>
        <w:t>上海财经大学第二十</w:t>
      </w:r>
      <w:r w:rsidR="008707A3" w:rsidRPr="00902B6B">
        <w:rPr>
          <w:rFonts w:eastAsia="华文新魏" w:hint="eastAsia"/>
          <w:b/>
          <w:bCs/>
          <w:sz w:val="32"/>
          <w:szCs w:val="32"/>
        </w:rPr>
        <w:t>二</w:t>
      </w:r>
      <w:r w:rsidRPr="00902B6B">
        <w:rPr>
          <w:rFonts w:eastAsia="华文新魏" w:hint="eastAsia"/>
          <w:b/>
          <w:bCs/>
          <w:sz w:val="32"/>
          <w:szCs w:val="32"/>
        </w:rPr>
        <w:t>届中振科研基金优秀成果获奖名单</w:t>
      </w:r>
    </w:p>
    <w:p w:rsidR="0020636E" w:rsidRDefault="0020636E" w:rsidP="0020636E">
      <w:pPr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hint="eastAsia"/>
          <w:sz w:val="28"/>
          <w:szCs w:val="28"/>
        </w:rPr>
        <w:t>经</w:t>
      </w:r>
      <w:r>
        <w:rPr>
          <w:rFonts w:ascii="宋体" w:hAnsi="宋体" w:hint="eastAsia"/>
          <w:bCs/>
          <w:sz w:val="28"/>
          <w:szCs w:val="28"/>
        </w:rPr>
        <w:t>上海财经大学第二十</w:t>
      </w:r>
      <w:r w:rsidR="008707A3">
        <w:rPr>
          <w:rFonts w:ascii="宋体" w:hAnsi="宋体" w:hint="eastAsia"/>
          <w:bCs/>
          <w:sz w:val="28"/>
          <w:szCs w:val="28"/>
        </w:rPr>
        <w:t>二</w:t>
      </w:r>
      <w:r>
        <w:rPr>
          <w:rFonts w:ascii="宋体" w:hAnsi="宋体" w:hint="eastAsia"/>
          <w:bCs/>
          <w:sz w:val="28"/>
          <w:szCs w:val="28"/>
        </w:rPr>
        <w:t>届中振科研基金优秀成果奖评审专家于201</w:t>
      </w:r>
      <w:r w:rsidR="008707A3">
        <w:rPr>
          <w:rFonts w:ascii="宋体" w:hAnsi="宋体"/>
          <w:bCs/>
          <w:sz w:val="28"/>
          <w:szCs w:val="28"/>
        </w:rPr>
        <w:t>6</w:t>
      </w:r>
      <w:r>
        <w:rPr>
          <w:rFonts w:ascii="宋体" w:hAnsi="宋体" w:hint="eastAsia"/>
          <w:bCs/>
          <w:sz w:val="28"/>
          <w:szCs w:val="28"/>
        </w:rPr>
        <w:t>年1月1</w:t>
      </w:r>
      <w:r w:rsidR="008707A3">
        <w:rPr>
          <w:rFonts w:ascii="宋体" w:hAnsi="宋体"/>
          <w:bCs/>
          <w:sz w:val="28"/>
          <w:szCs w:val="28"/>
        </w:rPr>
        <w:t>0</w:t>
      </w:r>
      <w:r>
        <w:rPr>
          <w:rFonts w:ascii="宋体" w:hAnsi="宋体" w:hint="eastAsia"/>
          <w:bCs/>
          <w:sz w:val="28"/>
          <w:szCs w:val="28"/>
        </w:rPr>
        <w:t>日评审，下列</w:t>
      </w:r>
      <w:r w:rsidR="008707A3">
        <w:rPr>
          <w:rFonts w:ascii="宋体" w:hAnsi="宋体"/>
          <w:bCs/>
          <w:sz w:val="28"/>
          <w:szCs w:val="28"/>
        </w:rPr>
        <w:t>42</w:t>
      </w:r>
      <w:r>
        <w:rPr>
          <w:rFonts w:ascii="宋体" w:hAnsi="宋体" w:hint="eastAsia"/>
          <w:bCs/>
          <w:sz w:val="28"/>
          <w:szCs w:val="28"/>
        </w:rPr>
        <w:t>项成果荣获第二十</w:t>
      </w:r>
      <w:r w:rsidR="008707A3">
        <w:rPr>
          <w:rFonts w:ascii="宋体" w:hAnsi="宋体" w:hint="eastAsia"/>
          <w:bCs/>
          <w:sz w:val="28"/>
          <w:szCs w:val="28"/>
        </w:rPr>
        <w:t>二</w:t>
      </w:r>
      <w:r>
        <w:rPr>
          <w:rFonts w:ascii="宋体" w:hAnsi="宋体" w:hint="eastAsia"/>
          <w:bCs/>
          <w:sz w:val="28"/>
          <w:szCs w:val="28"/>
        </w:rPr>
        <w:t>届中振科研基金优秀成果奖，</w:t>
      </w:r>
      <w:r w:rsidRPr="006C7468">
        <w:rPr>
          <w:rFonts w:ascii="宋体" w:hAnsi="宋体" w:hint="eastAsia"/>
          <w:bCs/>
          <w:sz w:val="28"/>
          <w:szCs w:val="28"/>
        </w:rPr>
        <w:t>奖获奖名单如下：</w:t>
      </w:r>
    </w:p>
    <w:tbl>
      <w:tblPr>
        <w:tblpPr w:leftFromText="180" w:rightFromText="180" w:vertAnchor="text" w:tblpX="-312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021"/>
        <w:gridCol w:w="2127"/>
        <w:gridCol w:w="4961"/>
        <w:gridCol w:w="822"/>
      </w:tblGrid>
      <w:tr w:rsidR="006D7FF5" w:rsidRPr="00902B6B" w:rsidTr="00C33596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F5" w:rsidRPr="00902B6B" w:rsidRDefault="006D7FF5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F5" w:rsidRPr="00902B6B" w:rsidRDefault="006D7FF5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申报人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F5" w:rsidRPr="00902B6B" w:rsidRDefault="006D7FF5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所在部门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F5" w:rsidRPr="00902B6B" w:rsidRDefault="006D7FF5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成果名称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FF5" w:rsidRPr="00902B6B" w:rsidRDefault="006D7FF5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获奖类别</w:t>
            </w:r>
          </w:p>
        </w:tc>
      </w:tr>
      <w:tr w:rsidR="008707A3" w:rsidRPr="00902B6B" w:rsidTr="00C33596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b/>
                <w:bCs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widowControl/>
              <w:jc w:val="center"/>
              <w:rPr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葛伟军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法学院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公司捐赠的法理基础与规则解构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著作</w:t>
            </w:r>
          </w:p>
        </w:tc>
      </w:tr>
      <w:tr w:rsidR="008707A3" w:rsidRPr="00902B6B" w:rsidTr="00C33596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b/>
                <w:bCs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于</w:t>
            </w:r>
            <w:r w:rsidRPr="00902B6B">
              <w:rPr>
                <w:color w:val="000000"/>
                <w:szCs w:val="21"/>
              </w:rPr>
              <w:t xml:space="preserve">  </w:t>
            </w:r>
            <w:r w:rsidRPr="00902B6B">
              <w:rPr>
                <w:rFonts w:hint="eastAsia"/>
                <w:color w:val="000000"/>
                <w:szCs w:val="21"/>
              </w:rPr>
              <w:t>洪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公共经济与管理学院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社会保障支出与政府再分配职能研究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著作</w:t>
            </w:r>
          </w:p>
        </w:tc>
      </w:tr>
      <w:tr w:rsidR="008707A3" w:rsidRPr="00902B6B" w:rsidTr="00C33596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b/>
                <w:bCs/>
                <w:szCs w:val="21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邓淑莲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公共经济与管理学院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eastAsia="微软雅黑" w:hint="eastAsia"/>
                <w:color w:val="000000"/>
                <w:sz w:val="18"/>
                <w:szCs w:val="18"/>
              </w:rPr>
            </w:pPr>
            <w:r w:rsidRPr="00902B6B">
              <w:rPr>
                <w:rFonts w:eastAsia="微软雅黑"/>
                <w:color w:val="000000"/>
                <w:sz w:val="18"/>
                <w:szCs w:val="18"/>
              </w:rPr>
              <w:t>2014</w:t>
            </w:r>
            <w:r w:rsidRPr="00902B6B">
              <w:rPr>
                <w:rFonts w:hint="eastAsia"/>
                <w:color w:val="000000"/>
                <w:sz w:val="18"/>
                <w:szCs w:val="18"/>
              </w:rPr>
              <w:t>年中国财政发展报告：中国财政信息公开进程、目标及制度保障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著作</w:t>
            </w:r>
          </w:p>
        </w:tc>
      </w:tr>
      <w:tr w:rsidR="008707A3" w:rsidRPr="00902B6B" w:rsidTr="00C33596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b/>
                <w:bCs/>
                <w:szCs w:val="21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蒋</w:t>
            </w:r>
            <w:r w:rsidRPr="00902B6B">
              <w:rPr>
                <w:color w:val="000000"/>
                <w:szCs w:val="21"/>
              </w:rPr>
              <w:t xml:space="preserve">  </w:t>
            </w:r>
            <w:r w:rsidRPr="00902B6B">
              <w:rPr>
                <w:rFonts w:hint="eastAsia"/>
                <w:color w:val="000000"/>
                <w:szCs w:val="21"/>
              </w:rPr>
              <w:t>洪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公共经济与管理学院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eastAsia="微软雅黑" w:hint="eastAsia"/>
                <w:color w:val="000000"/>
                <w:sz w:val="18"/>
                <w:szCs w:val="18"/>
              </w:rPr>
            </w:pPr>
            <w:r w:rsidRPr="00902B6B">
              <w:rPr>
                <w:rFonts w:eastAsia="微软雅黑"/>
                <w:color w:val="000000"/>
                <w:sz w:val="18"/>
                <w:szCs w:val="18"/>
              </w:rPr>
              <w:t>2015</w:t>
            </w:r>
            <w:r w:rsidRPr="00902B6B">
              <w:rPr>
                <w:rFonts w:hint="eastAsia"/>
                <w:color w:val="000000"/>
                <w:sz w:val="18"/>
                <w:szCs w:val="18"/>
              </w:rPr>
              <w:t>中国财政透明度报告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著作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b/>
                <w:bCs/>
                <w:szCs w:val="21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李桂奎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人文学院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中国小说写人研究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著作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马</w:t>
            </w:r>
            <w:r w:rsidRPr="00902B6B">
              <w:rPr>
                <w:color w:val="000000"/>
                <w:szCs w:val="21"/>
              </w:rPr>
              <w:t xml:space="preserve">  </w:t>
            </w:r>
            <w:r w:rsidRPr="00902B6B">
              <w:rPr>
                <w:rFonts w:hint="eastAsia"/>
                <w:color w:val="000000"/>
                <w:szCs w:val="21"/>
              </w:rPr>
              <w:t>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经济学院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现代政治经济学数理分析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著作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widowControl/>
              <w:jc w:val="center"/>
              <w:rPr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王</w:t>
            </w:r>
            <w:r w:rsidRPr="00902B6B">
              <w:rPr>
                <w:color w:val="000000"/>
                <w:szCs w:val="21"/>
              </w:rPr>
              <w:t xml:space="preserve">  </w:t>
            </w:r>
            <w:r w:rsidRPr="00902B6B">
              <w:rPr>
                <w:rFonts w:hint="eastAsia"/>
                <w:color w:val="000000"/>
                <w:szCs w:val="21"/>
              </w:rPr>
              <w:t>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上海发展研究院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飞机座舱导光板定价模型研究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课题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崔丽丽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信息管理与工程学院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江西省丰城市电子商务进农村方案研究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课题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何建民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国际工商管理学院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营改增对中国旅游业的影响分析及对策建议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课题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widowControl/>
              <w:jc w:val="center"/>
              <w:rPr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马</w:t>
            </w:r>
            <w:r w:rsidRPr="00902B6B">
              <w:rPr>
                <w:color w:val="000000"/>
                <w:szCs w:val="21"/>
              </w:rPr>
              <w:t xml:space="preserve">  </w:t>
            </w:r>
            <w:r w:rsidRPr="00902B6B">
              <w:rPr>
                <w:rFonts w:hint="eastAsia"/>
                <w:color w:val="000000"/>
                <w:szCs w:val="21"/>
              </w:rPr>
              <w:t>洪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法学院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论社会法的实现机制——以生产者延伸责任立法为视角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朱小能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金融学院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eastAsia="微软雅黑" w:hint="eastAsia"/>
                <w:color w:val="000000"/>
                <w:sz w:val="18"/>
                <w:szCs w:val="18"/>
              </w:rPr>
            </w:pPr>
            <w:r w:rsidRPr="00902B6B">
              <w:rPr>
                <w:rFonts w:eastAsia="微软雅黑"/>
                <w:color w:val="000000"/>
                <w:sz w:val="18"/>
                <w:szCs w:val="18"/>
              </w:rPr>
              <w:t>Tug-of-War: Time-Varying Predictability of Stock Returns 2and Dividend Growth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陈智华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金融学院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eastAsia="微软雅黑" w:hint="eastAsia"/>
                <w:color w:val="000000"/>
                <w:sz w:val="18"/>
                <w:szCs w:val="18"/>
              </w:rPr>
            </w:pPr>
            <w:r w:rsidRPr="00902B6B">
              <w:rPr>
                <w:rFonts w:eastAsia="微软雅黑"/>
                <w:color w:val="000000"/>
                <w:sz w:val="18"/>
                <w:szCs w:val="18"/>
              </w:rPr>
              <w:t>Rating-Based Investment Practices and Bond Market Segmentation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李</w:t>
            </w:r>
            <w:r w:rsidRPr="00902B6B">
              <w:rPr>
                <w:color w:val="000000"/>
                <w:szCs w:val="21"/>
              </w:rPr>
              <w:t xml:space="preserve">  </w:t>
            </w:r>
            <w:r w:rsidRPr="00902B6B">
              <w:rPr>
                <w:rFonts w:hint="eastAsia"/>
                <w:color w:val="000000"/>
                <w:szCs w:val="21"/>
              </w:rPr>
              <w:t>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金融学院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基金家族共同持股：意见分歧与股票收益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粟</w:t>
            </w:r>
            <w:r w:rsidRPr="00902B6B">
              <w:rPr>
                <w:color w:val="000000"/>
                <w:szCs w:val="21"/>
              </w:rPr>
              <w:t xml:space="preserve">  </w:t>
            </w:r>
            <w:r w:rsidRPr="00902B6B">
              <w:rPr>
                <w:rFonts w:hint="eastAsia"/>
                <w:color w:val="000000"/>
                <w:szCs w:val="21"/>
              </w:rPr>
              <w:t>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金融学院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中国银行业资金使用效率的测度及改进分析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吴一平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公共经济与管理学院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制度环境、政治网络与创业：来自转型国家的证据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张牧扬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公共经济与管理学院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eastAsia="微软雅黑" w:hint="eastAsia"/>
                <w:color w:val="000000"/>
                <w:sz w:val="18"/>
                <w:szCs w:val="18"/>
              </w:rPr>
            </w:pPr>
            <w:r w:rsidRPr="00902B6B">
              <w:rPr>
                <w:rFonts w:eastAsia="微软雅黑"/>
                <w:color w:val="000000"/>
                <w:sz w:val="18"/>
                <w:szCs w:val="18"/>
              </w:rPr>
              <w:t>Subnational leaders and economic growth: evidence from Chinese cities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崔翔宇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统计与管理学院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eastAsia="微软雅黑" w:hint="eastAsia"/>
                <w:color w:val="000000"/>
                <w:sz w:val="18"/>
                <w:szCs w:val="18"/>
              </w:rPr>
            </w:pPr>
            <w:r w:rsidRPr="00902B6B">
              <w:rPr>
                <w:rFonts w:eastAsia="微软雅黑"/>
                <w:color w:val="000000"/>
                <w:sz w:val="18"/>
                <w:szCs w:val="18"/>
              </w:rPr>
              <w:t>Dynamic Trading with Reference Point Adaptation and Loss Aversion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18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黄赜琳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财经研究所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中国的实际经济周期与税收政策效应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孙</w:t>
            </w:r>
            <w:r w:rsidRPr="00902B6B">
              <w:rPr>
                <w:color w:val="000000"/>
                <w:szCs w:val="21"/>
              </w:rPr>
              <w:t xml:space="preserve">  </w:t>
            </w:r>
            <w:r w:rsidRPr="00902B6B">
              <w:rPr>
                <w:rFonts w:hint="eastAsia"/>
                <w:color w:val="000000"/>
                <w:szCs w:val="21"/>
              </w:rPr>
              <w:t>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财经研究所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eastAsia="微软雅黑" w:hint="eastAsia"/>
                <w:color w:val="000000"/>
                <w:sz w:val="18"/>
                <w:szCs w:val="18"/>
              </w:rPr>
            </w:pPr>
            <w:r w:rsidRPr="00902B6B">
              <w:rPr>
                <w:rFonts w:eastAsia="微软雅黑"/>
                <w:color w:val="000000"/>
                <w:sz w:val="18"/>
                <w:szCs w:val="18"/>
              </w:rPr>
              <w:t>Timberland ownership and reforestation in the southern United States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陈</w:t>
            </w:r>
            <w:r w:rsidRPr="00902B6B">
              <w:rPr>
                <w:color w:val="000000"/>
                <w:szCs w:val="21"/>
              </w:rPr>
              <w:t xml:space="preserve">  </w:t>
            </w:r>
            <w:r w:rsidRPr="00902B6B">
              <w:rPr>
                <w:rFonts w:hint="eastAsia"/>
                <w:color w:val="000000"/>
                <w:szCs w:val="21"/>
              </w:rPr>
              <w:t>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经济学院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eastAsia="微软雅黑" w:hint="eastAsia"/>
                <w:color w:val="000000"/>
                <w:sz w:val="18"/>
                <w:szCs w:val="18"/>
              </w:rPr>
            </w:pPr>
            <w:r w:rsidRPr="00902B6B">
              <w:rPr>
                <w:rFonts w:eastAsia="微软雅黑"/>
                <w:color w:val="000000"/>
                <w:sz w:val="18"/>
                <w:szCs w:val="18"/>
              </w:rPr>
              <w:t>Asymptotically distribution-free tests for the volatility function of a diffusion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杨有智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经济学院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eastAsia="微软雅黑" w:hint="eastAsia"/>
                <w:color w:val="000000"/>
                <w:sz w:val="18"/>
                <w:szCs w:val="18"/>
              </w:rPr>
            </w:pPr>
            <w:r w:rsidRPr="00902B6B">
              <w:rPr>
                <w:rFonts w:eastAsia="微软雅黑"/>
                <w:color w:val="000000"/>
                <w:sz w:val="18"/>
                <w:szCs w:val="18"/>
              </w:rPr>
              <w:t>Equilibrium Matching and Termination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周</w:t>
            </w:r>
            <w:r w:rsidRPr="00902B6B">
              <w:rPr>
                <w:color w:val="000000"/>
                <w:szCs w:val="21"/>
              </w:rPr>
              <w:t xml:space="preserve">  </w:t>
            </w:r>
            <w:r w:rsidRPr="00902B6B">
              <w:rPr>
                <w:rFonts w:hint="eastAsia"/>
                <w:color w:val="000000"/>
                <w:szCs w:val="21"/>
              </w:rPr>
              <w:t>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经济学院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中国宏观经济动态传导、可靠性及货币政策机制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lastRenderedPageBreak/>
              <w:t>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李</w:t>
            </w:r>
            <w:r w:rsidRPr="00902B6B">
              <w:rPr>
                <w:color w:val="000000"/>
                <w:szCs w:val="21"/>
              </w:rPr>
              <w:t xml:space="preserve">  </w:t>
            </w:r>
            <w:r w:rsidRPr="00902B6B">
              <w:rPr>
                <w:rFonts w:hint="eastAsia"/>
                <w:color w:val="000000"/>
                <w:szCs w:val="21"/>
              </w:rPr>
              <w:t>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经济学院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分家析产、财富冲击与生育行为：基于清代至民国初期浙南乡村的实证分析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李欣苗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信息管理与工程学院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eastAsia="微软雅黑" w:hint="eastAsia"/>
                <w:color w:val="000000"/>
                <w:sz w:val="18"/>
                <w:szCs w:val="18"/>
              </w:rPr>
            </w:pPr>
            <w:r w:rsidRPr="00902B6B">
              <w:rPr>
                <w:rFonts w:eastAsia="微软雅黑"/>
                <w:color w:val="000000"/>
                <w:sz w:val="18"/>
                <w:szCs w:val="18"/>
              </w:rPr>
              <w:t>A Global Optimization Approach to Multi-Polarity Sentiment Analysis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陈选娟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金融学院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eastAsia="微软雅黑" w:hint="eastAsia"/>
                <w:color w:val="000000"/>
                <w:sz w:val="18"/>
                <w:szCs w:val="18"/>
              </w:rPr>
            </w:pPr>
            <w:r w:rsidRPr="00902B6B">
              <w:rPr>
                <w:rFonts w:eastAsia="微软雅黑"/>
                <w:color w:val="000000"/>
                <w:sz w:val="18"/>
                <w:szCs w:val="18"/>
              </w:rPr>
              <w:t>Learning and Incentive: A study on analyst response to pension underfunding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孟大文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高等研究院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eastAsia="微软雅黑" w:hint="eastAsia"/>
                <w:color w:val="000000"/>
                <w:sz w:val="18"/>
                <w:szCs w:val="18"/>
              </w:rPr>
            </w:pPr>
            <w:r w:rsidRPr="00902B6B">
              <w:rPr>
                <w:rFonts w:eastAsia="微软雅黑"/>
                <w:color w:val="000000"/>
                <w:sz w:val="18"/>
                <w:szCs w:val="18"/>
              </w:rPr>
              <w:t>Multi-task incentive contract and performance measurement with multidimensional types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27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陈</w:t>
            </w:r>
            <w:r w:rsidRPr="00902B6B">
              <w:rPr>
                <w:color w:val="000000"/>
                <w:szCs w:val="21"/>
              </w:rPr>
              <w:t xml:space="preserve">  </w:t>
            </w:r>
            <w:r w:rsidRPr="00902B6B">
              <w:rPr>
                <w:rFonts w:hint="eastAsia"/>
                <w:color w:val="000000"/>
                <w:szCs w:val="21"/>
              </w:rPr>
              <w:t>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公共经济与管理学院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eastAsia="微软雅黑" w:hint="eastAsia"/>
                <w:color w:val="000000"/>
                <w:sz w:val="18"/>
                <w:szCs w:val="18"/>
              </w:rPr>
            </w:pPr>
            <w:r w:rsidRPr="00902B6B">
              <w:rPr>
                <w:rFonts w:eastAsia="微软雅黑"/>
                <w:color w:val="000000"/>
                <w:sz w:val="18"/>
                <w:szCs w:val="18"/>
              </w:rPr>
              <w:t>The New Chinese Model of Public Housing: A Step Forward or Backward?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28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王</w:t>
            </w:r>
            <w:r w:rsidRPr="00902B6B">
              <w:rPr>
                <w:color w:val="000000"/>
                <w:szCs w:val="21"/>
              </w:rPr>
              <w:t xml:space="preserve">  </w:t>
            </w:r>
            <w:r w:rsidRPr="00902B6B">
              <w:rPr>
                <w:rFonts w:hint="eastAsia"/>
                <w:color w:val="000000"/>
                <w:szCs w:val="21"/>
              </w:rPr>
              <w:t>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公共经济与管理学院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eastAsia="微软雅黑" w:hint="eastAsia"/>
                <w:color w:val="000000"/>
                <w:sz w:val="18"/>
                <w:szCs w:val="18"/>
              </w:rPr>
            </w:pPr>
            <w:r w:rsidRPr="00902B6B">
              <w:rPr>
                <w:rFonts w:eastAsia="微软雅黑"/>
                <w:color w:val="000000"/>
                <w:sz w:val="18"/>
                <w:szCs w:val="18"/>
              </w:rPr>
              <w:t>Large-Scale Utilization of Wind Power in China: Obstacles of Conflict between Market and Planning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29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郭长林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公共经济与管理学院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财政政策扩张、偿债方式与居民消费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贺小刚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国际工商管理学院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经营期望与家族成员内部的权威配置：基于中国民营上市公司的数据分析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31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夏明月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902B6B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劳动关系伦理的提出及其价值旨归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周</w:t>
            </w:r>
            <w:r w:rsidRPr="00902B6B">
              <w:rPr>
                <w:color w:val="000000"/>
                <w:szCs w:val="21"/>
              </w:rPr>
              <w:t xml:space="preserve">  </w:t>
            </w:r>
            <w:r w:rsidRPr="00902B6B">
              <w:rPr>
                <w:rFonts w:hint="eastAsia"/>
                <w:color w:val="000000"/>
                <w:szCs w:val="21"/>
              </w:rPr>
              <w:t>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会计学院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eastAsia="微软雅黑" w:hint="eastAsia"/>
                <w:color w:val="000000"/>
                <w:sz w:val="18"/>
                <w:szCs w:val="18"/>
              </w:rPr>
            </w:pPr>
            <w:r w:rsidRPr="00902B6B">
              <w:rPr>
                <w:rFonts w:eastAsia="微软雅黑"/>
                <w:color w:val="000000"/>
                <w:sz w:val="18"/>
                <w:szCs w:val="18"/>
              </w:rPr>
              <w:t>When the Use of Positive Language Backﬁres: The Joint Effect of Tone, Readability, and Investor Sophistication on Earnings Judgments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唐</w:t>
            </w:r>
            <w:r w:rsidRPr="00902B6B">
              <w:rPr>
                <w:color w:val="000000"/>
                <w:szCs w:val="21"/>
              </w:rPr>
              <w:t xml:space="preserve">  </w:t>
            </w:r>
            <w:r w:rsidRPr="00902B6B">
              <w:rPr>
                <w:rFonts w:hint="eastAsia"/>
                <w:color w:val="000000"/>
                <w:szCs w:val="21"/>
              </w:rPr>
              <w:t>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会计学院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eastAsia="微软雅黑" w:hint="eastAsia"/>
                <w:color w:val="000000"/>
                <w:sz w:val="18"/>
                <w:szCs w:val="18"/>
              </w:rPr>
            </w:pPr>
            <w:r w:rsidRPr="00902B6B">
              <w:rPr>
                <w:rFonts w:eastAsia="微软雅黑"/>
                <w:color w:val="000000"/>
                <w:sz w:val="18"/>
                <w:szCs w:val="18"/>
              </w:rPr>
              <w:t>Government intervention and investment efficiency: Evidence from China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李增泉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会计学院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eastAsia="微软雅黑" w:hint="eastAsia"/>
                <w:color w:val="000000"/>
                <w:sz w:val="18"/>
                <w:szCs w:val="18"/>
              </w:rPr>
            </w:pPr>
            <w:r w:rsidRPr="00902B6B">
              <w:rPr>
                <w:rFonts w:eastAsia="微软雅黑"/>
                <w:color w:val="000000"/>
                <w:sz w:val="18"/>
                <w:szCs w:val="18"/>
              </w:rPr>
              <w:t>Rent-seeking incentives, corporate political connections, and the control structure of private firms: Chinese evidence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靳庆鲁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会计学院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货币政策、民营企业投资效率与公司期权价值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36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刘</w:t>
            </w:r>
            <w:r w:rsidRPr="00902B6B">
              <w:rPr>
                <w:color w:val="000000"/>
                <w:szCs w:val="21"/>
              </w:rPr>
              <w:t xml:space="preserve">  </w:t>
            </w:r>
            <w:r w:rsidRPr="00902B6B">
              <w:rPr>
                <w:rFonts w:hint="eastAsia"/>
                <w:color w:val="000000"/>
                <w:szCs w:val="21"/>
              </w:rPr>
              <w:t>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会计学院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独立董事：监督还是咨询？——银行背景独立董事对企业信贷融资影响研究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37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黄</w:t>
            </w:r>
            <w:r w:rsidRPr="00902B6B">
              <w:rPr>
                <w:color w:val="000000"/>
                <w:szCs w:val="21"/>
              </w:rPr>
              <w:t xml:space="preserve">  </w:t>
            </w:r>
            <w:r w:rsidRPr="00902B6B">
              <w:rPr>
                <w:rFonts w:hint="eastAsia"/>
                <w:color w:val="000000"/>
                <w:szCs w:val="21"/>
              </w:rPr>
              <w:t>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会计学院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新闻媒体报道与资本市场定价效率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38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汪</w:t>
            </w:r>
            <w:r w:rsidRPr="00902B6B">
              <w:rPr>
                <w:color w:val="000000"/>
                <w:szCs w:val="21"/>
              </w:rPr>
              <w:t xml:space="preserve">  </w:t>
            </w:r>
            <w:r w:rsidRPr="00902B6B">
              <w:rPr>
                <w:rFonts w:hint="eastAsia"/>
                <w:color w:val="000000"/>
                <w:szCs w:val="21"/>
              </w:rPr>
              <w:t>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财经研究所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收入不平等与中国高储蓄率：基于目标性消费视角的理论与实证研究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39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widowControl/>
              <w:jc w:val="center"/>
              <w:rPr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孙</w:t>
            </w:r>
            <w:r w:rsidRPr="00902B6B">
              <w:rPr>
                <w:color w:val="000000"/>
                <w:szCs w:val="21"/>
              </w:rPr>
              <w:t xml:space="preserve">  </w:t>
            </w:r>
            <w:r w:rsidRPr="00902B6B">
              <w:rPr>
                <w:rFonts w:hint="eastAsia"/>
                <w:color w:val="000000"/>
                <w:szCs w:val="21"/>
              </w:rPr>
              <w:t>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经济学院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rPr>
                <w:rFonts w:eastAsia="微软雅黑" w:hint="eastAsia"/>
                <w:color w:val="000000"/>
                <w:sz w:val="18"/>
                <w:szCs w:val="18"/>
              </w:rPr>
            </w:pPr>
            <w:r w:rsidRPr="00902B6B">
              <w:rPr>
                <w:rFonts w:eastAsia="微软雅黑"/>
                <w:color w:val="000000"/>
                <w:sz w:val="18"/>
                <w:szCs w:val="18"/>
              </w:rPr>
              <w:t>A semiparametric spatial dynamic model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周亚虹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经济学院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财政分权体制下地市级政府教育支出的标尺竞争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郑大庆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信息管理与工程学院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rPr>
                <w:rFonts w:eastAsia="微软雅黑" w:hint="eastAsia"/>
                <w:color w:val="000000"/>
                <w:sz w:val="18"/>
                <w:szCs w:val="18"/>
              </w:rPr>
            </w:pPr>
            <w:r w:rsidRPr="00902B6B">
              <w:rPr>
                <w:rFonts w:eastAsia="微软雅黑"/>
                <w:color w:val="000000"/>
                <w:sz w:val="18"/>
                <w:szCs w:val="18"/>
              </w:rPr>
              <w:t>E-government adoption in public administration organizations: integrating institutional theory perspective and resource-based view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  <w:tr w:rsidR="008707A3" w:rsidRPr="00902B6B" w:rsidTr="00C33596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902B6B">
              <w:rPr>
                <w:rFonts w:hint="eastAsia"/>
                <w:b/>
                <w:bCs/>
                <w:szCs w:val="21"/>
              </w:rPr>
              <w:t>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蒲余路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902B6B">
              <w:rPr>
                <w:rFonts w:hint="eastAsia"/>
                <w:color w:val="000000"/>
                <w:szCs w:val="21"/>
              </w:rPr>
              <w:t>经济学院研究</w:t>
            </w:r>
            <w:bookmarkStart w:id="0" w:name="_GoBack"/>
            <w:bookmarkEnd w:id="0"/>
            <w:r w:rsidRPr="00902B6B">
              <w:rPr>
                <w:rFonts w:hint="eastAsia"/>
                <w:color w:val="000000"/>
                <w:szCs w:val="21"/>
              </w:rPr>
              <w:t>生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rPr>
                <w:rFonts w:hint="eastAsia"/>
                <w:color w:val="000000"/>
                <w:sz w:val="18"/>
                <w:szCs w:val="18"/>
              </w:rPr>
            </w:pPr>
            <w:r w:rsidRPr="00902B6B">
              <w:rPr>
                <w:rFonts w:hint="eastAsia"/>
                <w:color w:val="000000"/>
                <w:sz w:val="18"/>
                <w:szCs w:val="18"/>
              </w:rPr>
              <w:t>政府扶持与新型产业发展——以新能源为例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A3" w:rsidRPr="00902B6B" w:rsidRDefault="008707A3" w:rsidP="00B804B7">
            <w:pPr>
              <w:jc w:val="center"/>
              <w:rPr>
                <w:szCs w:val="21"/>
              </w:rPr>
            </w:pPr>
            <w:r w:rsidRPr="00902B6B">
              <w:rPr>
                <w:rFonts w:hint="eastAsia"/>
                <w:szCs w:val="21"/>
              </w:rPr>
              <w:t>论文</w:t>
            </w:r>
          </w:p>
        </w:tc>
      </w:tr>
    </w:tbl>
    <w:p w:rsidR="00122BCA" w:rsidRDefault="00323C16"/>
    <w:sectPr w:rsidR="00122BCA" w:rsidSect="0025151F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C16" w:rsidRDefault="00323C16" w:rsidP="00FD0076">
      <w:r>
        <w:separator/>
      </w:r>
    </w:p>
  </w:endnote>
  <w:endnote w:type="continuationSeparator" w:id="0">
    <w:p w:rsidR="00323C16" w:rsidRDefault="00323C16" w:rsidP="00FD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C16" w:rsidRDefault="00323C16" w:rsidP="00FD0076">
      <w:r>
        <w:separator/>
      </w:r>
    </w:p>
  </w:footnote>
  <w:footnote w:type="continuationSeparator" w:id="0">
    <w:p w:rsidR="00323C16" w:rsidRDefault="00323C16" w:rsidP="00FD0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6E"/>
    <w:rsid w:val="000B77F6"/>
    <w:rsid w:val="0020636E"/>
    <w:rsid w:val="0025151F"/>
    <w:rsid w:val="002650EC"/>
    <w:rsid w:val="00323C16"/>
    <w:rsid w:val="003608A0"/>
    <w:rsid w:val="003F75DB"/>
    <w:rsid w:val="004A256A"/>
    <w:rsid w:val="006D7FF5"/>
    <w:rsid w:val="00850673"/>
    <w:rsid w:val="008707A3"/>
    <w:rsid w:val="00902B6B"/>
    <w:rsid w:val="00945591"/>
    <w:rsid w:val="00953124"/>
    <w:rsid w:val="00A11BDA"/>
    <w:rsid w:val="00B804B7"/>
    <w:rsid w:val="00BC2A00"/>
    <w:rsid w:val="00C33596"/>
    <w:rsid w:val="00E00251"/>
    <w:rsid w:val="00E2079A"/>
    <w:rsid w:val="00F31558"/>
    <w:rsid w:val="00FD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30DE0E-527C-41C4-8781-A20208DA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3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636E"/>
    <w:rPr>
      <w:color w:val="0000FF"/>
      <w:u w:val="single"/>
    </w:rPr>
  </w:style>
  <w:style w:type="table" w:styleId="a4">
    <w:name w:val="Table Grid"/>
    <w:basedOn w:val="a1"/>
    <w:uiPriority w:val="59"/>
    <w:rsid w:val="00206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semiHidden/>
    <w:unhideWhenUsed/>
    <w:rsid w:val="00FD0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D007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D0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D00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9A305-CC59-4807-BCDC-165A9566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2350</Characters>
  <Application>Microsoft Office Word</Application>
  <DocSecurity>0</DocSecurity>
  <Lines>19</Lines>
  <Paragraphs>5</Paragraphs>
  <ScaleCrop>false</ScaleCrop>
  <Company>微软中国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陈正良</dc:creator>
  <cp:keywords/>
  <dc:description/>
  <cp:lastModifiedBy>慈勇</cp:lastModifiedBy>
  <cp:revision>6</cp:revision>
  <cp:lastPrinted>2015-01-17T01:36:00Z</cp:lastPrinted>
  <dcterms:created xsi:type="dcterms:W3CDTF">2016-01-11T00:48:00Z</dcterms:created>
  <dcterms:modified xsi:type="dcterms:W3CDTF">2016-01-11T01:07:00Z</dcterms:modified>
</cp:coreProperties>
</file>