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8" w:rsidRDefault="00525A12" w:rsidP="00525A12">
      <w:pPr>
        <w:jc w:val="cente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2014</w:t>
      </w:r>
      <w:r>
        <w:rPr>
          <w:rStyle w:val="a5"/>
          <w:rFonts w:ascii="Simsun" w:hAnsi="Simsun"/>
          <w:color w:val="000000"/>
          <w:sz w:val="27"/>
          <w:szCs w:val="27"/>
          <w:shd w:val="clear" w:color="auto" w:fill="FFFFFF"/>
        </w:rPr>
        <w:t>年度上海市人民政府决策咨询研究旅游专项课题社会公开招标课题指南</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1</w:t>
      </w:r>
      <w:r>
        <w:rPr>
          <w:rFonts w:ascii="Simsun" w:hAnsi="Simsun"/>
          <w:b/>
          <w:bCs/>
          <w:color w:val="000000"/>
          <w:sz w:val="21"/>
          <w:szCs w:val="21"/>
        </w:rPr>
        <w:t>、上海国际旅游度假区综合管理模式创新研究</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研究目的和要求：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以</w:t>
      </w:r>
      <w:proofErr w:type="gramStart"/>
      <w:r>
        <w:rPr>
          <w:rFonts w:ascii="Simsun" w:hAnsi="Simsun"/>
          <w:color w:val="000000"/>
          <w:sz w:val="21"/>
          <w:szCs w:val="21"/>
        </w:rPr>
        <w:t>迪</w:t>
      </w:r>
      <w:proofErr w:type="gramEnd"/>
      <w:r>
        <w:rPr>
          <w:rFonts w:ascii="Simsun" w:hAnsi="Simsun"/>
          <w:color w:val="000000"/>
          <w:sz w:val="21"/>
          <w:szCs w:val="21"/>
        </w:rPr>
        <w:t>士</w:t>
      </w:r>
      <w:proofErr w:type="gramStart"/>
      <w:r>
        <w:rPr>
          <w:rFonts w:ascii="Simsun" w:hAnsi="Simsun"/>
          <w:color w:val="000000"/>
          <w:sz w:val="21"/>
          <w:szCs w:val="21"/>
        </w:rPr>
        <w:t>尼项目</w:t>
      </w:r>
      <w:proofErr w:type="gramEnd"/>
      <w:r>
        <w:rPr>
          <w:rFonts w:ascii="Simsun" w:hAnsi="Simsun"/>
          <w:color w:val="000000"/>
          <w:sz w:val="21"/>
          <w:szCs w:val="21"/>
        </w:rPr>
        <w:t>为核心的上海国际旅游度假区开发建设是承载上海</w:t>
      </w:r>
      <w:r>
        <w:rPr>
          <w:rFonts w:ascii="Simsun" w:hAnsi="Simsun"/>
          <w:color w:val="000000"/>
          <w:sz w:val="21"/>
          <w:szCs w:val="21"/>
        </w:rPr>
        <w:t>“</w:t>
      </w:r>
      <w:r>
        <w:rPr>
          <w:rFonts w:ascii="Simsun" w:hAnsi="Simsun"/>
          <w:color w:val="000000"/>
          <w:sz w:val="21"/>
          <w:szCs w:val="21"/>
        </w:rPr>
        <w:t>创新驱动、转型发展</w:t>
      </w:r>
      <w:r>
        <w:rPr>
          <w:rFonts w:ascii="Simsun" w:hAnsi="Simsun"/>
          <w:color w:val="000000"/>
          <w:sz w:val="21"/>
          <w:szCs w:val="21"/>
        </w:rPr>
        <w:t>”</w:t>
      </w:r>
      <w:r>
        <w:rPr>
          <w:rFonts w:ascii="Simsun" w:hAnsi="Simsun"/>
          <w:color w:val="000000"/>
          <w:sz w:val="21"/>
          <w:szCs w:val="21"/>
        </w:rPr>
        <w:t>战略的动力型项目。上海迪士尼乐园一期建成后，</w:t>
      </w:r>
      <w:r>
        <w:rPr>
          <w:rFonts w:ascii="Simsun" w:hAnsi="Simsun"/>
          <w:color w:val="000000"/>
          <w:sz w:val="21"/>
          <w:szCs w:val="21"/>
        </w:rPr>
        <w:t>7</w:t>
      </w:r>
      <w:r>
        <w:rPr>
          <w:rFonts w:ascii="Simsun" w:hAnsi="Simsun"/>
          <w:color w:val="000000"/>
          <w:sz w:val="21"/>
          <w:szCs w:val="21"/>
        </w:rPr>
        <w:t>平方公里核心区将呈现相对封闭、以游客为主无常住居民、主题化景区和过渡性开发形态并存等特点。本课题要求围绕</w:t>
      </w:r>
      <w:proofErr w:type="gramStart"/>
      <w:r>
        <w:rPr>
          <w:rFonts w:ascii="Simsun" w:hAnsi="Simsun"/>
          <w:color w:val="000000"/>
          <w:sz w:val="21"/>
          <w:szCs w:val="21"/>
        </w:rPr>
        <w:t>迪</w:t>
      </w:r>
      <w:proofErr w:type="gramEnd"/>
      <w:r>
        <w:rPr>
          <w:rFonts w:ascii="Simsun" w:hAnsi="Simsun"/>
          <w:color w:val="000000"/>
          <w:sz w:val="21"/>
          <w:szCs w:val="21"/>
        </w:rPr>
        <w:t>士</w:t>
      </w:r>
      <w:proofErr w:type="gramStart"/>
      <w:r>
        <w:rPr>
          <w:rFonts w:ascii="Simsun" w:hAnsi="Simsun"/>
          <w:color w:val="000000"/>
          <w:sz w:val="21"/>
          <w:szCs w:val="21"/>
        </w:rPr>
        <w:t>尼全球</w:t>
      </w:r>
      <w:proofErr w:type="gramEnd"/>
      <w:r>
        <w:rPr>
          <w:rFonts w:ascii="Simsun" w:hAnsi="Simsun"/>
          <w:color w:val="000000"/>
          <w:sz w:val="21"/>
          <w:szCs w:val="21"/>
        </w:rPr>
        <w:t>标准与本地最佳实践相结合的基本思路，结合政府职能转变等改革进程，探索度假区实施综合管理的创新模式。重点研究如何形成以游客为中心、安全有序、高效便捷的综合管理服务体系，包括研究度假区综合管理的内容和机制，并对建设综合信息管理平台和运营指挥平台，形成园区内外联动的综合保障和应急管理体系等进行可行性研究和提出实施建议，为度假区管理创新模式提供相关立法、执法依据。</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2</w:t>
      </w:r>
      <w:r>
        <w:rPr>
          <w:rFonts w:ascii="Simsun" w:hAnsi="Simsun"/>
          <w:b/>
          <w:bCs/>
          <w:color w:val="000000"/>
          <w:sz w:val="21"/>
          <w:szCs w:val="21"/>
        </w:rPr>
        <w:t>、上海推进旅游公共服务体系建设研究</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研究目的和要求：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完善的旅游公共服务体系是旅游业发展的重要保障。上海顺应旅游业发展新趋势和海内外游客对旅游公共服务的需求，建设以信息化为支撑的、便捷高效的旅游公共服务体系，具有重要的意义。本课题要求借鉴国际经验，把握游客的需求，指出上海旅游公共服务体系存在的问题和不足，分析上海城市旅游公共服务体系构建的影响因素及构建原则、构建内容、供给模式，提出本市旅游公共服务的重点任务、重大项目和保障措施，建立起以信息化、国际化、专业化、人性化为目标，以游客需求为导向的旅游综合公共服务体系，为海内外游客营造良好的旅游公共服务。</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3</w:t>
      </w:r>
      <w:r>
        <w:rPr>
          <w:rFonts w:ascii="Simsun" w:hAnsi="Simsun"/>
          <w:b/>
          <w:bCs/>
          <w:color w:val="000000"/>
          <w:sz w:val="21"/>
          <w:szCs w:val="21"/>
        </w:rPr>
        <w:t>、上海都市休闲度假旅游发展战略研究</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研究目的和要求：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我国旅游业正在从观光游览型向休闲度假型转变，上海如何把握时代发展的机遇，加快发展都市休闲度假旅游，更好地满足广大市民对旅游休闲的新期待，释放旅游休闲度假的巨大消费需求，推动城市发展转型，具有重要的现实意义。本课题要求分析休闲度假旅游发展趋势，结合上海的特点，提出上海都市休闲度假旅游发展的总体思路、发展目标、重点任务、空间布局和对策措施。</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lastRenderedPageBreak/>
        <w:t>4</w:t>
      </w:r>
      <w:r>
        <w:rPr>
          <w:rFonts w:ascii="Simsun" w:hAnsi="Simsun"/>
          <w:b/>
          <w:bCs/>
          <w:color w:val="000000"/>
          <w:sz w:val="21"/>
          <w:szCs w:val="21"/>
        </w:rPr>
        <w:t>、上海城市旅游形象推广创新研究</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研究目的和要求：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城市旅游形象是城市的</w:t>
      </w:r>
      <w:r>
        <w:rPr>
          <w:rFonts w:ascii="Simsun" w:hAnsi="Simsun"/>
          <w:color w:val="000000"/>
          <w:sz w:val="21"/>
          <w:szCs w:val="21"/>
        </w:rPr>
        <w:t>“</w:t>
      </w:r>
      <w:r>
        <w:rPr>
          <w:rFonts w:ascii="Simsun" w:hAnsi="Simsun"/>
          <w:color w:val="000000"/>
          <w:sz w:val="21"/>
          <w:szCs w:val="21"/>
        </w:rPr>
        <w:t>招牌</w:t>
      </w:r>
      <w:r>
        <w:rPr>
          <w:rFonts w:ascii="Simsun" w:hAnsi="Simsun"/>
          <w:color w:val="000000"/>
          <w:sz w:val="21"/>
          <w:szCs w:val="21"/>
        </w:rPr>
        <w:t>”</w:t>
      </w:r>
      <w:r>
        <w:rPr>
          <w:rFonts w:ascii="Simsun" w:hAnsi="Simsun"/>
          <w:color w:val="000000"/>
          <w:sz w:val="21"/>
          <w:szCs w:val="21"/>
        </w:rPr>
        <w:t>和</w:t>
      </w:r>
      <w:r>
        <w:rPr>
          <w:rFonts w:ascii="Simsun" w:hAnsi="Simsun"/>
          <w:color w:val="000000"/>
          <w:sz w:val="21"/>
          <w:szCs w:val="21"/>
        </w:rPr>
        <w:t>“</w:t>
      </w:r>
      <w:r>
        <w:rPr>
          <w:rFonts w:ascii="Simsun" w:hAnsi="Simsun"/>
          <w:color w:val="000000"/>
          <w:sz w:val="21"/>
          <w:szCs w:val="21"/>
        </w:rPr>
        <w:t>名片</w:t>
      </w:r>
      <w:r>
        <w:rPr>
          <w:rFonts w:ascii="Simsun" w:hAnsi="Simsun"/>
          <w:color w:val="000000"/>
          <w:sz w:val="21"/>
          <w:szCs w:val="21"/>
        </w:rPr>
        <w:t>”</w:t>
      </w:r>
      <w:r>
        <w:rPr>
          <w:rFonts w:ascii="Simsun" w:hAnsi="Simsun"/>
          <w:color w:val="000000"/>
          <w:sz w:val="21"/>
          <w:szCs w:val="21"/>
        </w:rPr>
        <w:t>，城市旅游形象推广是旅游行政部门法定的职能。上海塑造和推广与世界著名旅游城市相适应的城市旅游形象对于提升上海旅游业的竞争力具有十分重要的意义。本研究要求站在全球和游客的角度，把握旅游形象推广新技术、新媒体、新渠道的发展态势，研究整合城市旅游形象推广资源，构建上海城市旅游形象新的推广模式。</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5</w:t>
      </w:r>
      <w:r>
        <w:rPr>
          <w:rFonts w:ascii="Simsun" w:hAnsi="Simsun"/>
          <w:b/>
          <w:bCs/>
          <w:color w:val="000000"/>
          <w:sz w:val="21"/>
          <w:szCs w:val="21"/>
        </w:rPr>
        <w:t>、上海旅游产业发展对策研究</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研究目的和要求：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经过改革开放</w:t>
      </w:r>
      <w:r>
        <w:rPr>
          <w:rFonts w:ascii="Simsun" w:hAnsi="Simsun"/>
          <w:color w:val="000000"/>
          <w:sz w:val="21"/>
          <w:szCs w:val="21"/>
        </w:rPr>
        <w:t>30</w:t>
      </w:r>
      <w:r>
        <w:rPr>
          <w:rFonts w:ascii="Simsun" w:hAnsi="Simsun"/>
          <w:color w:val="000000"/>
          <w:sz w:val="21"/>
          <w:szCs w:val="21"/>
        </w:rPr>
        <w:t>多年的发展，到</w:t>
      </w:r>
      <w:r>
        <w:rPr>
          <w:rFonts w:ascii="Simsun" w:hAnsi="Simsun"/>
          <w:color w:val="000000"/>
          <w:sz w:val="21"/>
          <w:szCs w:val="21"/>
        </w:rPr>
        <w:t>2013</w:t>
      </w:r>
      <w:r>
        <w:rPr>
          <w:rFonts w:ascii="Simsun" w:hAnsi="Simsun"/>
          <w:color w:val="000000"/>
          <w:sz w:val="21"/>
          <w:szCs w:val="21"/>
        </w:rPr>
        <w:t>年，上海人均</w:t>
      </w:r>
      <w:r>
        <w:rPr>
          <w:rFonts w:ascii="Simsun" w:hAnsi="Simsun"/>
          <w:color w:val="000000"/>
          <w:sz w:val="21"/>
          <w:szCs w:val="21"/>
        </w:rPr>
        <w:t>GDP</w:t>
      </w:r>
      <w:r>
        <w:rPr>
          <w:rFonts w:ascii="Simsun" w:hAnsi="Simsun"/>
          <w:color w:val="000000"/>
          <w:sz w:val="21"/>
          <w:szCs w:val="21"/>
        </w:rPr>
        <w:t>已接近</w:t>
      </w:r>
      <w:r>
        <w:rPr>
          <w:rFonts w:ascii="Simsun" w:hAnsi="Simsun"/>
          <w:color w:val="000000"/>
          <w:sz w:val="21"/>
          <w:szCs w:val="21"/>
        </w:rPr>
        <w:t>15000</w:t>
      </w:r>
      <w:r>
        <w:rPr>
          <w:rFonts w:ascii="Simsun" w:hAnsi="Simsun"/>
          <w:color w:val="000000"/>
          <w:sz w:val="21"/>
          <w:szCs w:val="21"/>
        </w:rPr>
        <w:t>美元，公共假期已有</w:t>
      </w:r>
      <w:r>
        <w:rPr>
          <w:rFonts w:ascii="Simsun" w:hAnsi="Simsun"/>
          <w:color w:val="000000"/>
          <w:sz w:val="21"/>
          <w:szCs w:val="21"/>
        </w:rPr>
        <w:t>115</w:t>
      </w:r>
      <w:r>
        <w:rPr>
          <w:rFonts w:ascii="Simsun" w:hAnsi="Simsun"/>
          <w:color w:val="000000"/>
          <w:sz w:val="21"/>
          <w:szCs w:val="21"/>
        </w:rPr>
        <w:t>天，人民群众的生活水平有了显著提升，大众旅游休闲时代已经到来。旅游消费水平的提高以及闲暇时间的保证使得旅游产业出现爆发式增长成为可能，上海已将旅游产业定位为战略性支柱产业和人民群众更加满意的现代服务业，并将建设成为世界著名旅游城市。本研究要求分析上海城市发展和旅游产业发展现状，借鉴国际和外省市旅游产业发展的经验，探讨旅游产业发展中存在的热点问题和难点问题，提出上海旅游产业发展的目标、任务以及促进旅游产业发展的内在机制，构建上海旅游产业发展的新模式</w:t>
      </w:r>
      <w:bookmarkStart w:id="0" w:name="_GoBack"/>
      <w:bookmarkEnd w:id="0"/>
      <w:r>
        <w:rPr>
          <w:rFonts w:ascii="Simsun" w:hAnsi="Simsun"/>
          <w:color w:val="000000"/>
          <w:sz w:val="21"/>
          <w:szCs w:val="21"/>
        </w:rPr>
        <w:t>。</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ind w:firstLine="300"/>
        <w:rPr>
          <w:rFonts w:ascii="Simsun" w:hAnsi="Simsun"/>
          <w:color w:val="000000"/>
          <w:sz w:val="21"/>
          <w:szCs w:val="21"/>
        </w:rPr>
      </w:pPr>
      <w:r>
        <w:rPr>
          <w:rFonts w:ascii="Simsun" w:hAnsi="Simsun"/>
          <w:b/>
          <w:bCs/>
          <w:color w:val="000000"/>
          <w:sz w:val="21"/>
          <w:szCs w:val="21"/>
        </w:rPr>
        <w:t>研究实施进度与要求：</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承接课题一个月后（</w:t>
      </w:r>
      <w:r>
        <w:rPr>
          <w:rFonts w:ascii="Simsun" w:hAnsi="Simsun"/>
          <w:color w:val="000000"/>
          <w:sz w:val="21"/>
          <w:szCs w:val="21"/>
        </w:rPr>
        <w:t>6</w:t>
      </w:r>
      <w:r>
        <w:rPr>
          <w:rFonts w:ascii="Simsun" w:hAnsi="Simsun"/>
          <w:color w:val="000000"/>
          <w:sz w:val="21"/>
          <w:szCs w:val="21"/>
        </w:rPr>
        <w:t>月下旬），完成课题思路框架研究，提交基本思路和主要观点。</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承接课题三个月后（</w:t>
      </w:r>
      <w:r>
        <w:rPr>
          <w:rFonts w:ascii="Simsun" w:hAnsi="Simsun"/>
          <w:color w:val="000000"/>
          <w:sz w:val="21"/>
          <w:szCs w:val="21"/>
        </w:rPr>
        <w:t>8</w:t>
      </w:r>
      <w:r>
        <w:rPr>
          <w:rFonts w:ascii="Simsun" w:hAnsi="Simsun"/>
          <w:color w:val="000000"/>
          <w:sz w:val="21"/>
          <w:szCs w:val="21"/>
        </w:rPr>
        <w:t>月下旬），提交课题研究中间成果报告或专题报告。</w:t>
      </w:r>
    </w:p>
    <w:p w:rsidR="00525A12" w:rsidRDefault="00525A12" w:rsidP="00525A12">
      <w:pPr>
        <w:pStyle w:val="a6"/>
        <w:shd w:val="clear" w:color="auto" w:fill="FFFFFF"/>
        <w:ind w:firstLine="300"/>
        <w:rPr>
          <w:rFonts w:ascii="Simsun" w:hAnsi="Simsun"/>
          <w:color w:val="000000"/>
          <w:sz w:val="21"/>
          <w:szCs w:val="21"/>
        </w:rPr>
      </w:pPr>
      <w:r>
        <w:rPr>
          <w:rFonts w:ascii="Simsun" w:hAnsi="Simsun"/>
          <w:color w:val="000000"/>
          <w:sz w:val="21"/>
          <w:szCs w:val="21"/>
        </w:rPr>
        <w:t>承接课题四个月后（</w:t>
      </w:r>
      <w:r>
        <w:rPr>
          <w:rFonts w:ascii="Simsun" w:hAnsi="Simsun"/>
          <w:color w:val="000000"/>
          <w:sz w:val="21"/>
          <w:szCs w:val="21"/>
        </w:rPr>
        <w:t>9</w:t>
      </w:r>
      <w:r>
        <w:rPr>
          <w:rFonts w:ascii="Simsun" w:hAnsi="Simsun"/>
          <w:color w:val="000000"/>
          <w:sz w:val="21"/>
          <w:szCs w:val="21"/>
        </w:rPr>
        <w:t>月下旬），完成研究任务，提交课题研究总报告（</w:t>
      </w:r>
      <w:r>
        <w:rPr>
          <w:rFonts w:ascii="Simsun" w:hAnsi="Simsun"/>
          <w:color w:val="000000"/>
          <w:sz w:val="21"/>
          <w:szCs w:val="21"/>
        </w:rPr>
        <w:t>20000</w:t>
      </w:r>
      <w:r>
        <w:rPr>
          <w:rFonts w:ascii="Simsun" w:hAnsi="Simsun"/>
          <w:color w:val="000000"/>
          <w:sz w:val="21"/>
          <w:szCs w:val="21"/>
        </w:rPr>
        <w:t>字左右）、摘要（</w:t>
      </w:r>
      <w:r>
        <w:rPr>
          <w:rFonts w:ascii="Simsun" w:hAnsi="Simsun"/>
          <w:color w:val="000000"/>
          <w:sz w:val="21"/>
          <w:szCs w:val="21"/>
        </w:rPr>
        <w:t>4500</w:t>
      </w:r>
      <w:r>
        <w:rPr>
          <w:rFonts w:ascii="Simsun" w:hAnsi="Simsun"/>
          <w:color w:val="000000"/>
          <w:sz w:val="21"/>
          <w:szCs w:val="21"/>
        </w:rPr>
        <w:t>字左右）及简要说明（</w:t>
      </w:r>
      <w:r>
        <w:rPr>
          <w:rFonts w:ascii="Simsun" w:hAnsi="Simsun"/>
          <w:color w:val="000000"/>
          <w:sz w:val="21"/>
          <w:szCs w:val="21"/>
        </w:rPr>
        <w:t>200</w:t>
      </w:r>
      <w:r>
        <w:rPr>
          <w:rFonts w:ascii="Simsun" w:hAnsi="Simsun"/>
          <w:color w:val="000000"/>
          <w:sz w:val="21"/>
          <w:szCs w:val="21"/>
        </w:rPr>
        <w:t>字左右），书面材料各一式二十份，同时提交相应的计算机文档文件（</w:t>
      </w:r>
      <w:r>
        <w:rPr>
          <w:rFonts w:ascii="Simsun" w:hAnsi="Simsun"/>
          <w:color w:val="000000"/>
          <w:sz w:val="21"/>
          <w:szCs w:val="21"/>
        </w:rPr>
        <w:t>Microsoft Word</w:t>
      </w:r>
      <w:r>
        <w:rPr>
          <w:rFonts w:ascii="Simsun" w:hAnsi="Simsun"/>
          <w:color w:val="000000"/>
          <w:sz w:val="21"/>
          <w:szCs w:val="21"/>
        </w:rPr>
        <w:t>格式）。</w:t>
      </w:r>
    </w:p>
    <w:p w:rsidR="00525A12" w:rsidRDefault="00525A12" w:rsidP="00525A12">
      <w:pPr>
        <w:pStyle w:val="a6"/>
        <w:shd w:val="clear" w:color="auto" w:fill="FFFFFF"/>
        <w:rPr>
          <w:rFonts w:ascii="Simsun" w:hAnsi="Simsun"/>
          <w:color w:val="000000"/>
          <w:sz w:val="21"/>
          <w:szCs w:val="21"/>
        </w:rPr>
      </w:pPr>
      <w:r>
        <w:rPr>
          <w:rFonts w:ascii="Simsun" w:hAnsi="Simsun"/>
          <w:color w:val="000000"/>
          <w:sz w:val="21"/>
          <w:szCs w:val="21"/>
        </w:rPr>
        <w:t> </w:t>
      </w:r>
    </w:p>
    <w:p w:rsidR="00525A12" w:rsidRDefault="00525A12" w:rsidP="00525A12">
      <w:pPr>
        <w:pStyle w:val="a6"/>
        <w:shd w:val="clear" w:color="auto" w:fill="FFFFFF"/>
        <w:jc w:val="right"/>
        <w:rPr>
          <w:rFonts w:ascii="Simsun" w:hAnsi="Simsun"/>
          <w:color w:val="000000"/>
          <w:sz w:val="21"/>
          <w:szCs w:val="21"/>
        </w:rPr>
      </w:pPr>
      <w:r>
        <w:rPr>
          <w:rFonts w:ascii="Simsun" w:hAnsi="Simsun"/>
          <w:b/>
          <w:bCs/>
          <w:color w:val="000000"/>
          <w:sz w:val="21"/>
          <w:szCs w:val="21"/>
        </w:rPr>
        <w:t>上海市人民政府发展研究中心</w:t>
      </w:r>
    </w:p>
    <w:p w:rsidR="00525A12" w:rsidRDefault="00525A12" w:rsidP="00525A12">
      <w:pPr>
        <w:pStyle w:val="a6"/>
        <w:shd w:val="clear" w:color="auto" w:fill="FFFFFF"/>
        <w:jc w:val="right"/>
        <w:rPr>
          <w:rFonts w:ascii="Simsun" w:hAnsi="Simsun"/>
          <w:color w:val="000000"/>
          <w:sz w:val="21"/>
          <w:szCs w:val="21"/>
        </w:rPr>
      </w:pPr>
      <w:r>
        <w:rPr>
          <w:rFonts w:ascii="Simsun" w:hAnsi="Simsun"/>
          <w:b/>
          <w:bCs/>
          <w:color w:val="000000"/>
          <w:sz w:val="21"/>
          <w:szCs w:val="21"/>
        </w:rPr>
        <w:t>上</w:t>
      </w:r>
      <w:r>
        <w:rPr>
          <w:rFonts w:ascii="Simsun" w:hAnsi="Simsun"/>
          <w:b/>
          <w:bCs/>
          <w:color w:val="000000"/>
          <w:sz w:val="21"/>
          <w:szCs w:val="21"/>
        </w:rPr>
        <w:t xml:space="preserve"> </w:t>
      </w:r>
      <w:r>
        <w:rPr>
          <w:rFonts w:ascii="Simsun" w:hAnsi="Simsun"/>
          <w:b/>
          <w:bCs/>
          <w:color w:val="000000"/>
          <w:sz w:val="21"/>
          <w:szCs w:val="21"/>
        </w:rPr>
        <w:t>海</w:t>
      </w:r>
      <w:r>
        <w:rPr>
          <w:rFonts w:ascii="Simsun" w:hAnsi="Simsun"/>
          <w:b/>
          <w:bCs/>
          <w:color w:val="000000"/>
          <w:sz w:val="21"/>
          <w:szCs w:val="21"/>
        </w:rPr>
        <w:t xml:space="preserve"> </w:t>
      </w:r>
      <w:r>
        <w:rPr>
          <w:rFonts w:ascii="Simsun" w:hAnsi="Simsun"/>
          <w:b/>
          <w:bCs/>
          <w:color w:val="000000"/>
          <w:sz w:val="21"/>
          <w:szCs w:val="21"/>
        </w:rPr>
        <w:t>市</w:t>
      </w:r>
      <w:r>
        <w:rPr>
          <w:rFonts w:ascii="Simsun" w:hAnsi="Simsun"/>
          <w:b/>
          <w:bCs/>
          <w:color w:val="000000"/>
          <w:sz w:val="21"/>
          <w:szCs w:val="21"/>
        </w:rPr>
        <w:t xml:space="preserve"> </w:t>
      </w:r>
      <w:r>
        <w:rPr>
          <w:rFonts w:ascii="Simsun" w:hAnsi="Simsun"/>
          <w:b/>
          <w:bCs/>
          <w:color w:val="000000"/>
          <w:sz w:val="21"/>
          <w:szCs w:val="21"/>
        </w:rPr>
        <w:t>旅</w:t>
      </w:r>
      <w:r>
        <w:rPr>
          <w:rFonts w:ascii="Simsun" w:hAnsi="Simsun"/>
          <w:b/>
          <w:bCs/>
          <w:color w:val="000000"/>
          <w:sz w:val="21"/>
          <w:szCs w:val="21"/>
        </w:rPr>
        <w:t xml:space="preserve"> </w:t>
      </w:r>
      <w:r>
        <w:rPr>
          <w:rFonts w:ascii="Simsun" w:hAnsi="Simsun"/>
          <w:b/>
          <w:bCs/>
          <w:color w:val="000000"/>
          <w:sz w:val="21"/>
          <w:szCs w:val="21"/>
        </w:rPr>
        <w:t>游</w:t>
      </w:r>
      <w:r>
        <w:rPr>
          <w:rFonts w:ascii="Simsun" w:hAnsi="Simsun"/>
          <w:b/>
          <w:bCs/>
          <w:color w:val="000000"/>
          <w:sz w:val="21"/>
          <w:szCs w:val="21"/>
        </w:rPr>
        <w:t xml:space="preserve"> </w:t>
      </w:r>
      <w:r>
        <w:rPr>
          <w:rFonts w:ascii="Simsun" w:hAnsi="Simsun"/>
          <w:b/>
          <w:bCs/>
          <w:color w:val="000000"/>
          <w:sz w:val="21"/>
          <w:szCs w:val="21"/>
        </w:rPr>
        <w:t>局</w:t>
      </w:r>
    </w:p>
    <w:p w:rsidR="00525A12" w:rsidRDefault="00525A12" w:rsidP="00525A12">
      <w:pPr>
        <w:pStyle w:val="a6"/>
        <w:shd w:val="clear" w:color="auto" w:fill="FFFFFF"/>
        <w:jc w:val="right"/>
        <w:rPr>
          <w:rFonts w:ascii="Simsun" w:hAnsi="Simsun"/>
          <w:color w:val="000000"/>
          <w:sz w:val="21"/>
          <w:szCs w:val="21"/>
        </w:rPr>
      </w:pPr>
      <w:r>
        <w:rPr>
          <w:rFonts w:ascii="Simsun" w:hAnsi="Simsun"/>
          <w:b/>
          <w:bCs/>
          <w:color w:val="000000"/>
          <w:sz w:val="21"/>
          <w:szCs w:val="21"/>
        </w:rPr>
        <w:t>二〇一四年三月</w:t>
      </w:r>
      <w:r>
        <w:rPr>
          <w:rFonts w:ascii="Simsun" w:hAnsi="Simsun"/>
          <w:color w:val="000000"/>
          <w:sz w:val="21"/>
          <w:szCs w:val="21"/>
        </w:rPr>
        <w:t> </w:t>
      </w:r>
    </w:p>
    <w:p w:rsidR="00525A12" w:rsidRPr="00525A12" w:rsidRDefault="00525A12" w:rsidP="00525A12">
      <w:pPr>
        <w:jc w:val="left"/>
      </w:pPr>
    </w:p>
    <w:sectPr w:rsidR="00525A12" w:rsidRPr="00525A12"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153" w:rsidRDefault="00297153" w:rsidP="00525A12">
      <w:r>
        <w:separator/>
      </w:r>
    </w:p>
  </w:endnote>
  <w:endnote w:type="continuationSeparator" w:id="0">
    <w:p w:rsidR="00297153" w:rsidRDefault="00297153" w:rsidP="00525A1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153" w:rsidRDefault="00297153" w:rsidP="00525A12">
      <w:r>
        <w:separator/>
      </w:r>
    </w:p>
  </w:footnote>
  <w:footnote w:type="continuationSeparator" w:id="0">
    <w:p w:rsidR="00297153" w:rsidRDefault="00297153" w:rsidP="00525A1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25A12"/>
    <w:rsid w:val="0004517F"/>
    <w:rsid w:val="00297153"/>
    <w:rsid w:val="004A52A4"/>
    <w:rsid w:val="00525A12"/>
    <w:rsid w:val="00725F73"/>
    <w:rsid w:val="00E64C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5A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5A12"/>
    <w:rPr>
      <w:sz w:val="18"/>
      <w:szCs w:val="18"/>
    </w:rPr>
  </w:style>
  <w:style w:type="paragraph" w:styleId="a4">
    <w:name w:val="footer"/>
    <w:basedOn w:val="a"/>
    <w:link w:val="Char0"/>
    <w:uiPriority w:val="99"/>
    <w:semiHidden/>
    <w:unhideWhenUsed/>
    <w:rsid w:val="00525A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5A12"/>
    <w:rPr>
      <w:sz w:val="18"/>
      <w:szCs w:val="18"/>
    </w:rPr>
  </w:style>
  <w:style w:type="character" w:styleId="a5">
    <w:name w:val="Strong"/>
    <w:basedOn w:val="a0"/>
    <w:uiPriority w:val="22"/>
    <w:qFormat/>
    <w:rsid w:val="00525A12"/>
    <w:rPr>
      <w:b/>
      <w:bCs/>
    </w:rPr>
  </w:style>
  <w:style w:type="paragraph" w:styleId="a6">
    <w:name w:val="Normal (Web)"/>
    <w:basedOn w:val="a"/>
    <w:uiPriority w:val="99"/>
    <w:semiHidden/>
    <w:unhideWhenUsed/>
    <w:rsid w:val="00525A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8380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235</Words>
  <Characters>1342</Characters>
  <Application>Microsoft Office Word</Application>
  <DocSecurity>0</DocSecurity>
  <Lines>11</Lines>
  <Paragraphs>3</Paragraphs>
  <ScaleCrop>false</ScaleCrop>
  <Company>China</Company>
  <LinksUpToDate>false</LinksUpToDate>
  <CharactersWithSpaces>1574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2</cp:revision>
  <dcterms:created xsi:type="dcterms:W3CDTF">2014-03-27T01:02:00Z</dcterms:created>
  <dcterms:modified xsi:type="dcterms:W3CDTF">2014-03-27T01:02:00Z</dcterms:modified>
</cp:coreProperties>
</file>